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77" w:rsidRDefault="007E454A" w:rsidP="00210FDC">
      <w:pPr>
        <w:pStyle w:val="Rubrik1"/>
      </w:pPr>
      <w:bookmarkStart w:id="0" w:name="_GoBack"/>
      <w:bookmarkEnd w:id="0"/>
      <w:r>
        <w:t xml:space="preserve">Kurshandledning </w:t>
      </w:r>
      <w:r w:rsidR="00F3608C">
        <w:tab/>
      </w:r>
      <w:r w:rsidR="00F3608C">
        <w:tab/>
      </w:r>
      <w:r w:rsidR="00F3608C">
        <w:tab/>
      </w:r>
      <w:r w:rsidR="00F3608C">
        <w:tab/>
      </w:r>
      <w:r w:rsidR="00F3608C">
        <w:tab/>
      </w:r>
      <w:r w:rsidR="00FA0318">
        <w:t>HT 2018</w:t>
      </w:r>
    </w:p>
    <w:p w:rsidR="00210FDC" w:rsidRDefault="007E454A" w:rsidP="00210FDC">
      <w:pPr>
        <w:pStyle w:val="Rubrik1"/>
      </w:pPr>
      <w:r>
        <w:t xml:space="preserve">Svenska </w:t>
      </w:r>
      <w:r w:rsidR="00A532C4">
        <w:t xml:space="preserve">7,5 hp 9Asv71 </w:t>
      </w:r>
      <w:r w:rsidR="00210FDC">
        <w:t>Ämneslärarprogrammet Gymnasiet</w:t>
      </w:r>
    </w:p>
    <w:p w:rsidR="009A0386" w:rsidRPr="009A0386" w:rsidRDefault="009A0386" w:rsidP="009A0386">
      <w:pPr>
        <w:pStyle w:val="Rubrik2"/>
      </w:pPr>
      <w:r>
        <w:t>Kursintroduktion äger rum Onsdagen den 22/8  15-17 i Formsal 1</w:t>
      </w:r>
    </w:p>
    <w:p w:rsidR="00AD2756" w:rsidRDefault="00AD2756" w:rsidP="00AD2756">
      <w:pPr>
        <w:pStyle w:val="Ingetavstnd"/>
        <w:rPr>
          <w:sz w:val="28"/>
          <w:szCs w:val="28"/>
        </w:rPr>
      </w:pPr>
    </w:p>
    <w:p w:rsidR="00AD2756" w:rsidRDefault="003200A6" w:rsidP="00AD2756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>Välkommen till kursen!</w:t>
      </w:r>
      <w:r w:rsidR="00AD2756">
        <w:rPr>
          <w:sz w:val="28"/>
          <w:szCs w:val="28"/>
        </w:rPr>
        <w:t xml:space="preserve"> Denna ku</w:t>
      </w:r>
      <w:r w:rsidR="00361844">
        <w:rPr>
          <w:sz w:val="28"/>
          <w:szCs w:val="28"/>
        </w:rPr>
        <w:t>rs ges på halvfart veckorna 34-</w:t>
      </w:r>
      <w:r w:rsidR="00AD2756">
        <w:rPr>
          <w:sz w:val="28"/>
          <w:szCs w:val="28"/>
        </w:rPr>
        <w:t>43. Kursen</w:t>
      </w:r>
      <w:r w:rsidR="00C50E77">
        <w:rPr>
          <w:sz w:val="28"/>
          <w:szCs w:val="28"/>
        </w:rPr>
        <w:t>s</w:t>
      </w:r>
      <w:r w:rsidR="00AD2756">
        <w:rPr>
          <w:sz w:val="28"/>
          <w:szCs w:val="28"/>
        </w:rPr>
        <w:t xml:space="preserve"> övergripande </w:t>
      </w:r>
      <w:r w:rsidR="00C50E77">
        <w:rPr>
          <w:sz w:val="28"/>
          <w:szCs w:val="28"/>
        </w:rPr>
        <w:t xml:space="preserve">innehåll </w:t>
      </w:r>
      <w:r w:rsidR="00AD2756" w:rsidRPr="00AD2756">
        <w:rPr>
          <w:rFonts w:cs="Times New Roman"/>
          <w:sz w:val="28"/>
          <w:szCs w:val="28"/>
        </w:rPr>
        <w:t>innebär en fördjupning i multimodala områden som berör språk, litteratur och kommunikation i svenskämnet i gymnasiet.</w:t>
      </w:r>
    </w:p>
    <w:p w:rsidR="00210FDC" w:rsidRPr="00AD2756" w:rsidRDefault="00210FDC" w:rsidP="00F3608C">
      <w:pPr>
        <w:pStyle w:val="Rubrik2"/>
        <w:rPr>
          <w:rFonts w:cs="Times New Roman"/>
          <w:sz w:val="28"/>
          <w:szCs w:val="28"/>
        </w:rPr>
      </w:pPr>
      <w:r>
        <w:t>Mål:</w:t>
      </w:r>
    </w:p>
    <w:tbl>
      <w:tblPr>
        <w:tblW w:w="8640" w:type="dxa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26"/>
      </w:tblGrid>
      <w:tr w:rsidR="00AD2756" w:rsidTr="00B10FCC">
        <w:trPr>
          <w:trHeight w:val="291"/>
          <w:tblCellSpacing w:w="7" w:type="dxa"/>
          <w:jc w:val="center"/>
        </w:trPr>
        <w:tc>
          <w:tcPr>
            <w:tcW w:w="8612" w:type="dxa"/>
            <w:vAlign w:val="bottom"/>
            <w:hideMark/>
          </w:tcPr>
          <w:p w:rsidR="00AD2756" w:rsidRPr="00F3608C" w:rsidRDefault="00AD2756" w:rsidP="00AD2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3608C">
              <w:rPr>
                <w:rFonts w:eastAsia="Times New Roman" w:cs="Times New Roman"/>
                <w:szCs w:val="24"/>
              </w:rPr>
              <w:t>Efter avslutad kurs skall den studerande kunna:</w:t>
            </w:r>
          </w:p>
        </w:tc>
      </w:tr>
      <w:tr w:rsidR="00AD2756" w:rsidTr="00B10FCC">
        <w:trPr>
          <w:trHeight w:val="291"/>
          <w:tblCellSpacing w:w="7" w:type="dxa"/>
          <w:jc w:val="center"/>
        </w:trPr>
        <w:tc>
          <w:tcPr>
            <w:tcW w:w="8612" w:type="dxa"/>
            <w:vAlign w:val="bottom"/>
            <w:hideMark/>
          </w:tcPr>
          <w:p w:rsidR="00AD2756" w:rsidRPr="00F3608C" w:rsidRDefault="00AD2756" w:rsidP="00AD2756">
            <w:pPr>
              <w:pStyle w:val="Liststycke"/>
              <w:numPr>
                <w:ilvl w:val="0"/>
                <w:numId w:val="1"/>
              </w:numPr>
              <w:rPr>
                <w:rFonts w:eastAsia="Times New Roman" w:cs="Times New Roman"/>
                <w:szCs w:val="24"/>
              </w:rPr>
            </w:pPr>
            <w:r w:rsidRPr="00F3608C">
              <w:rPr>
                <w:rFonts w:eastAsia="Times New Roman" w:cs="Times New Roman"/>
                <w:szCs w:val="24"/>
              </w:rPr>
              <w:t>Redogöra för, kritiskt granska och ta ställning till frågor</w:t>
            </w:r>
            <w:r w:rsidR="00C50E77" w:rsidRPr="00F3608C">
              <w:rPr>
                <w:rFonts w:eastAsia="Times New Roman" w:cs="Times New Roman"/>
                <w:szCs w:val="24"/>
              </w:rPr>
              <w:t xml:space="preserve"> och teorier</w:t>
            </w:r>
            <w:r w:rsidRPr="00F3608C">
              <w:rPr>
                <w:rFonts w:eastAsia="Times New Roman" w:cs="Times New Roman"/>
                <w:szCs w:val="24"/>
              </w:rPr>
              <w:t xml:space="preserve"> som rör multimodalitet med anknytning till skolan och svenskämnet</w:t>
            </w:r>
          </w:p>
          <w:p w:rsidR="00AD2756" w:rsidRDefault="00AD2756" w:rsidP="00AD2756">
            <w:pPr>
              <w:pStyle w:val="Liststycke"/>
              <w:numPr>
                <w:ilvl w:val="0"/>
                <w:numId w:val="1"/>
              </w:numPr>
              <w:rPr>
                <w:rFonts w:eastAsia="Times New Roman" w:cs="Times New Roman"/>
                <w:szCs w:val="24"/>
              </w:rPr>
            </w:pPr>
            <w:r w:rsidRPr="00F3608C">
              <w:rPr>
                <w:rFonts w:eastAsia="Times New Roman" w:cs="Times New Roman"/>
                <w:szCs w:val="24"/>
              </w:rPr>
              <w:t>Redovisa resultat av fördjupade studier inom multimodala områden relevant</w:t>
            </w:r>
            <w:r w:rsidR="00F3608C">
              <w:rPr>
                <w:rFonts w:eastAsia="Times New Roman" w:cs="Times New Roman"/>
                <w:szCs w:val="24"/>
              </w:rPr>
              <w:t>a</w:t>
            </w:r>
            <w:r w:rsidRPr="00F3608C">
              <w:rPr>
                <w:rFonts w:eastAsia="Times New Roman" w:cs="Times New Roman"/>
                <w:szCs w:val="24"/>
              </w:rPr>
              <w:t xml:space="preserve"> för undervisning och lärande i svenska</w:t>
            </w:r>
          </w:p>
          <w:p w:rsidR="00ED26BD" w:rsidRPr="00837835" w:rsidRDefault="00AE2C6D" w:rsidP="00837835">
            <w:pPr>
              <w:ind w:left="360"/>
              <w:rPr>
                <w:rFonts w:eastAsia="Times New Roman" w:cs="Times New Roman"/>
                <w:szCs w:val="24"/>
              </w:rPr>
            </w:pPr>
            <w:r>
              <w:rPr>
                <w:noProof/>
                <w:color w:val="0000FF"/>
                <w:lang w:eastAsia="sv-SE"/>
              </w:rPr>
              <w:drawing>
                <wp:inline distT="0" distB="0" distL="0" distR="0" wp14:anchorId="1A17162C" wp14:editId="0A3532DA">
                  <wp:extent cx="4375150" cy="2260600"/>
                  <wp:effectExtent l="0" t="0" r="6350" b="6350"/>
                  <wp:docPr id="4" name="Bildobjekt 4" descr="http://www.on-school.com/blog/wp-content/uploads/2014/11/Buendiario-cursos-a-medida-en-internet1.jpe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on-school.com/blog/wp-content/uploads/2014/11/Buendiario-cursos-a-medida-en-internet1.jpe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0" cy="226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E77" w:rsidRPr="00F3608C" w:rsidRDefault="00C50E77" w:rsidP="00C50E77">
            <w:pPr>
              <w:pStyle w:val="Liststycke"/>
              <w:rPr>
                <w:rFonts w:eastAsia="Times New Roman" w:cs="Times New Roman"/>
                <w:szCs w:val="24"/>
              </w:rPr>
            </w:pPr>
          </w:p>
          <w:p w:rsidR="00AD2756" w:rsidRPr="00837835" w:rsidRDefault="00AD2756" w:rsidP="00AD27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210FDC" w:rsidRPr="001016F5" w:rsidTr="00B10FCC">
        <w:trPr>
          <w:trHeight w:val="291"/>
          <w:tblCellSpacing w:w="7" w:type="dxa"/>
          <w:jc w:val="center"/>
        </w:trPr>
        <w:tc>
          <w:tcPr>
            <w:tcW w:w="8612" w:type="dxa"/>
            <w:vAlign w:val="bottom"/>
            <w:hideMark/>
          </w:tcPr>
          <w:p w:rsidR="00210FDC" w:rsidRPr="001016F5" w:rsidRDefault="00210FDC" w:rsidP="00157A9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</w:tr>
      <w:tr w:rsidR="00210FDC" w:rsidRPr="001016F5" w:rsidTr="00B10FCC">
        <w:trPr>
          <w:trHeight w:val="111"/>
          <w:tblCellSpacing w:w="7" w:type="dxa"/>
          <w:jc w:val="center"/>
        </w:trPr>
        <w:tc>
          <w:tcPr>
            <w:tcW w:w="8612" w:type="dxa"/>
            <w:hideMark/>
          </w:tcPr>
          <w:p w:rsidR="00210FDC" w:rsidRDefault="00210FDC" w:rsidP="00AD2756">
            <w:pPr>
              <w:pStyle w:val="Rubrik2"/>
            </w:pPr>
            <w:r>
              <w:lastRenderedPageBreak/>
              <w:t xml:space="preserve">Undervisande lärare: </w:t>
            </w:r>
          </w:p>
          <w:p w:rsidR="00AD2756" w:rsidRDefault="00210FDC" w:rsidP="00210F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Suzanne Parmenius Swärd</w:t>
            </w:r>
            <w:r w:rsidR="00AD2756">
              <w:rPr>
                <w:rFonts w:cs="Times New Roman"/>
                <w:szCs w:val="24"/>
              </w:rPr>
              <w:t xml:space="preserve">, </w:t>
            </w:r>
            <w:hyperlink r:id="rId9" w:history="1">
              <w:r w:rsidR="00AD2756" w:rsidRPr="008509E3">
                <w:rPr>
                  <w:rStyle w:val="Hyperlnk"/>
                  <w:rFonts w:cs="Times New Roman"/>
                  <w:szCs w:val="24"/>
                </w:rPr>
                <w:t>suzanne.parmenius-sward@liu.se</w:t>
              </w:r>
            </w:hyperlink>
            <w:r w:rsidR="00AD2756">
              <w:rPr>
                <w:rFonts w:cs="Times New Roman"/>
                <w:szCs w:val="24"/>
              </w:rPr>
              <w:t xml:space="preserve"> </w:t>
            </w:r>
          </w:p>
          <w:p w:rsidR="00CF576B" w:rsidRPr="00CF576B" w:rsidRDefault="00CF576B" w:rsidP="00210FDC">
            <w:pPr>
              <w:rPr>
                <w:rFonts w:cs="Times New Roman"/>
                <w:szCs w:val="24"/>
                <w:lang w:val="en-US"/>
              </w:rPr>
            </w:pPr>
            <w:r w:rsidRPr="00CF576B">
              <w:rPr>
                <w:rFonts w:cs="Times New Roman"/>
                <w:szCs w:val="24"/>
                <w:lang w:val="en-US"/>
              </w:rPr>
              <w:t xml:space="preserve">Simon Wessbo </w:t>
            </w:r>
            <w:hyperlink r:id="rId10" w:history="1">
              <w:r w:rsidRPr="00CF576B">
                <w:rPr>
                  <w:rStyle w:val="Hyperlnk"/>
                  <w:rFonts w:cs="Times New Roman"/>
                  <w:szCs w:val="24"/>
                  <w:lang w:val="en-US"/>
                </w:rPr>
                <w:t>simon.wessbo@liu.se</w:t>
              </w:r>
            </w:hyperlink>
            <w:r w:rsidRPr="00CF576B">
              <w:rPr>
                <w:rFonts w:cs="Times New Roman"/>
                <w:szCs w:val="24"/>
                <w:lang w:val="en-US"/>
              </w:rPr>
              <w:t xml:space="preserve">  </w:t>
            </w:r>
          </w:p>
          <w:p w:rsidR="00210FDC" w:rsidRPr="00CF576B" w:rsidRDefault="00AD2756" w:rsidP="00210FDC">
            <w:pPr>
              <w:rPr>
                <w:rFonts w:cs="Times New Roman"/>
                <w:szCs w:val="24"/>
                <w:lang w:val="en-US"/>
              </w:rPr>
            </w:pPr>
            <w:r w:rsidRPr="00CF576B">
              <w:rPr>
                <w:rFonts w:cs="Times New Roman"/>
                <w:szCs w:val="24"/>
                <w:lang w:val="en-US"/>
              </w:rPr>
              <w:t xml:space="preserve">  </w:t>
            </w:r>
            <w:r w:rsidR="00210FDC" w:rsidRPr="00CF576B">
              <w:rPr>
                <w:rFonts w:cs="Times New Roman"/>
                <w:szCs w:val="24"/>
                <w:lang w:val="en-US"/>
              </w:rPr>
              <w:t xml:space="preserve"> </w:t>
            </w:r>
          </w:p>
          <w:p w:rsidR="00210FDC" w:rsidRDefault="00210FDC" w:rsidP="006050AB">
            <w:pPr>
              <w:pStyle w:val="Rubrik2"/>
            </w:pPr>
            <w:r>
              <w:t>Kursinnehåll:</w:t>
            </w:r>
          </w:p>
          <w:p w:rsidR="00210FDC" w:rsidRDefault="00210FDC" w:rsidP="00210F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Kursen består av perspektiv på multimodalitet och lärande </w:t>
            </w:r>
            <w:r w:rsidR="006050AB">
              <w:rPr>
                <w:rFonts w:cs="Times New Roman"/>
                <w:szCs w:val="24"/>
              </w:rPr>
              <w:t xml:space="preserve">i </w:t>
            </w:r>
            <w:r w:rsidR="003200A6">
              <w:rPr>
                <w:rFonts w:cs="Times New Roman"/>
                <w:szCs w:val="24"/>
              </w:rPr>
              <w:t>s</w:t>
            </w:r>
            <w:r w:rsidR="00C65577">
              <w:rPr>
                <w:rFonts w:cs="Times New Roman"/>
                <w:szCs w:val="24"/>
              </w:rPr>
              <w:t xml:space="preserve">venska i </w:t>
            </w:r>
            <w:r>
              <w:rPr>
                <w:rFonts w:cs="Times New Roman"/>
                <w:szCs w:val="24"/>
              </w:rPr>
              <w:t xml:space="preserve">gymnasiet. Kursen delas in i tre </w:t>
            </w:r>
            <w:r w:rsidR="00CF6B3C">
              <w:rPr>
                <w:rFonts w:cs="Times New Roman"/>
                <w:szCs w:val="24"/>
              </w:rPr>
              <w:t>del</w:t>
            </w:r>
            <w:r>
              <w:rPr>
                <w:rFonts w:cs="Times New Roman"/>
                <w:szCs w:val="24"/>
              </w:rPr>
              <w:t>områden</w:t>
            </w:r>
            <w:r w:rsidR="006050AB">
              <w:rPr>
                <w:rFonts w:cs="Times New Roman"/>
                <w:szCs w:val="24"/>
              </w:rPr>
              <w:t>:</w:t>
            </w:r>
          </w:p>
          <w:p w:rsidR="006050AB" w:rsidRPr="00FF7DC1" w:rsidRDefault="00210FDC" w:rsidP="00FF7DC1">
            <w:pPr>
              <w:rPr>
                <w:rFonts w:cs="Times New Roman"/>
                <w:szCs w:val="24"/>
              </w:rPr>
            </w:pPr>
            <w:r w:rsidRPr="00FF7DC1">
              <w:rPr>
                <w:rFonts w:cs="Times New Roman"/>
                <w:i/>
                <w:szCs w:val="24"/>
              </w:rPr>
              <w:t>Didaktiska perspektiv på multimodala arbetssätt i svenskämnet</w:t>
            </w:r>
            <w:r w:rsidR="009B2857">
              <w:rPr>
                <w:rFonts w:cs="Times New Roman"/>
                <w:szCs w:val="24"/>
              </w:rPr>
              <w:t xml:space="preserve">. </w:t>
            </w:r>
            <w:r w:rsidR="006050AB" w:rsidRPr="00FF7DC1">
              <w:rPr>
                <w:rFonts w:cs="Times New Roman"/>
                <w:szCs w:val="24"/>
              </w:rPr>
              <w:t>Hä</w:t>
            </w:r>
            <w:r w:rsidR="003200A6">
              <w:rPr>
                <w:rFonts w:cs="Times New Roman"/>
                <w:szCs w:val="24"/>
              </w:rPr>
              <w:t>r granskas olika sätt att arbeta</w:t>
            </w:r>
            <w:r w:rsidR="006050AB" w:rsidRPr="00FF7DC1">
              <w:rPr>
                <w:rFonts w:cs="Times New Roman"/>
                <w:szCs w:val="24"/>
              </w:rPr>
              <w:t xml:space="preserve"> med digitala verktyg och multimodala förhållningssätt i klassrummet eller i ett ”vidgat klassrum”. Genom olika </w:t>
            </w:r>
            <w:r w:rsidR="00FF7DC1" w:rsidRPr="00FF7DC1">
              <w:rPr>
                <w:rFonts w:cs="Times New Roman"/>
                <w:szCs w:val="24"/>
              </w:rPr>
              <w:t xml:space="preserve">typer av </w:t>
            </w:r>
            <w:r w:rsidR="006050AB" w:rsidRPr="00FF7DC1">
              <w:rPr>
                <w:rFonts w:cs="Times New Roman"/>
                <w:szCs w:val="24"/>
              </w:rPr>
              <w:t xml:space="preserve">sökningar letar den studerande upp projekt som genomförts vid skolor runt om i landet och tar ställning till projekten och förhåller sig kritisk. </w:t>
            </w:r>
            <w:r w:rsidR="00FF7DC1" w:rsidRPr="00FF7DC1">
              <w:rPr>
                <w:rFonts w:cs="Times New Roman"/>
                <w:szCs w:val="24"/>
              </w:rPr>
              <w:t xml:space="preserve">I denna del ingår en obligatorisk gruppredovisning av ett urval av didaktiska projekt som sökts fram. Redovisningen ska ske </w:t>
            </w:r>
            <w:r w:rsidR="00CF576B">
              <w:rPr>
                <w:rFonts w:cs="Times New Roman"/>
                <w:szCs w:val="24"/>
              </w:rPr>
              <w:t xml:space="preserve">på samarbetsytan i Lisam och diskuteras på ett seminarium. </w:t>
            </w:r>
            <w:r w:rsidR="00361844">
              <w:rPr>
                <w:rFonts w:cs="Times New Roman"/>
                <w:szCs w:val="24"/>
              </w:rPr>
              <w:t>Del</w:t>
            </w:r>
            <w:r w:rsidR="007E02D8">
              <w:rPr>
                <w:rFonts w:cs="Times New Roman"/>
                <w:szCs w:val="24"/>
              </w:rPr>
              <w:t xml:space="preserve">området </w:t>
            </w:r>
            <w:r w:rsidR="00361844">
              <w:rPr>
                <w:rFonts w:cs="Times New Roman"/>
                <w:szCs w:val="24"/>
              </w:rPr>
              <w:t xml:space="preserve">examineras med den </w:t>
            </w:r>
            <w:r w:rsidR="00CF576B">
              <w:rPr>
                <w:rFonts w:cs="Times New Roman"/>
                <w:szCs w:val="24"/>
              </w:rPr>
              <w:t xml:space="preserve">skriftliga och </w:t>
            </w:r>
            <w:r w:rsidR="00361844">
              <w:rPr>
                <w:rFonts w:cs="Times New Roman"/>
                <w:szCs w:val="24"/>
              </w:rPr>
              <w:t xml:space="preserve">muntliga redovisningen </w:t>
            </w:r>
            <w:r w:rsidR="001F1E18">
              <w:rPr>
                <w:rFonts w:cs="Times New Roman"/>
                <w:szCs w:val="24"/>
              </w:rPr>
              <w:t>(</w:t>
            </w:r>
            <w:r w:rsidR="00361844">
              <w:rPr>
                <w:rFonts w:cs="Times New Roman"/>
                <w:szCs w:val="24"/>
              </w:rPr>
              <w:t>1,5 hp</w:t>
            </w:r>
            <w:r w:rsidR="001F1E18">
              <w:rPr>
                <w:rFonts w:cs="Times New Roman"/>
                <w:szCs w:val="24"/>
              </w:rPr>
              <w:t>)</w:t>
            </w:r>
            <w:r w:rsidR="006050AB" w:rsidRPr="00FF7DC1">
              <w:rPr>
                <w:rFonts w:cs="Times New Roman"/>
                <w:szCs w:val="24"/>
              </w:rPr>
              <w:t xml:space="preserve"> </w:t>
            </w:r>
          </w:p>
          <w:p w:rsidR="004E3EEF" w:rsidRPr="00FF7DC1" w:rsidRDefault="004E3EEF" w:rsidP="00FF7DC1">
            <w:pPr>
              <w:rPr>
                <w:rFonts w:cs="Times New Roman"/>
                <w:b/>
                <w:szCs w:val="24"/>
                <w:highlight w:val="yellow"/>
              </w:rPr>
            </w:pPr>
            <w:r w:rsidRPr="00FF7DC1">
              <w:rPr>
                <w:rFonts w:cs="Times New Roman"/>
                <w:i/>
                <w:szCs w:val="24"/>
              </w:rPr>
              <w:t>Anal</w:t>
            </w:r>
            <w:r w:rsidR="00414240">
              <w:rPr>
                <w:rFonts w:cs="Times New Roman"/>
                <w:i/>
                <w:szCs w:val="24"/>
              </w:rPr>
              <w:t>ytiska perspektiv på m</w:t>
            </w:r>
            <w:r w:rsidR="00CF6B3C">
              <w:rPr>
                <w:rFonts w:cs="Times New Roman"/>
                <w:i/>
                <w:szCs w:val="24"/>
              </w:rPr>
              <w:t>edier och kultur</w:t>
            </w:r>
            <w:r w:rsidRPr="00FF7DC1">
              <w:rPr>
                <w:rFonts w:cs="Times New Roman"/>
                <w:szCs w:val="24"/>
              </w:rPr>
              <w:t>.</w:t>
            </w:r>
            <w:r w:rsidR="006050AB" w:rsidRPr="00FF7DC1">
              <w:rPr>
                <w:rFonts w:cs="Times New Roman"/>
                <w:szCs w:val="24"/>
              </w:rPr>
              <w:t xml:space="preserve"> I denna del görs fördjupade studier</w:t>
            </w:r>
            <w:r w:rsidR="000A6A80">
              <w:rPr>
                <w:rFonts w:cs="Times New Roman"/>
                <w:szCs w:val="24"/>
              </w:rPr>
              <w:t xml:space="preserve"> </w:t>
            </w:r>
            <w:r w:rsidR="001964DD">
              <w:rPr>
                <w:rFonts w:cs="Times New Roman"/>
                <w:szCs w:val="24"/>
              </w:rPr>
              <w:t>i olika</w:t>
            </w:r>
            <w:r w:rsidR="006050AB" w:rsidRPr="00FF7DC1">
              <w:rPr>
                <w:rFonts w:cs="Times New Roman"/>
                <w:szCs w:val="24"/>
              </w:rPr>
              <w:t xml:space="preserve"> analys</w:t>
            </w:r>
            <w:r w:rsidR="001964DD">
              <w:rPr>
                <w:rFonts w:cs="Times New Roman"/>
                <w:szCs w:val="24"/>
              </w:rPr>
              <w:t>modeller för</w:t>
            </w:r>
            <w:r w:rsidR="006050AB" w:rsidRPr="00FF7DC1">
              <w:rPr>
                <w:rFonts w:cs="Times New Roman"/>
                <w:szCs w:val="24"/>
              </w:rPr>
              <w:t xml:space="preserve"> representationsformer som t.ex. film, bild, dataspel och konstformer av olika slag. Betoningen ligger på populärkultur </w:t>
            </w:r>
            <w:r w:rsidR="000A6A80">
              <w:rPr>
                <w:rFonts w:cs="Times New Roman"/>
                <w:szCs w:val="24"/>
              </w:rPr>
              <w:t xml:space="preserve">– vad populärkultur är, hur man kan förhålla sig till den i skolan, </w:t>
            </w:r>
            <w:r w:rsidR="006050AB" w:rsidRPr="00FF7DC1">
              <w:rPr>
                <w:rFonts w:cs="Times New Roman"/>
                <w:szCs w:val="24"/>
              </w:rPr>
              <w:t xml:space="preserve">och hur den kan </w:t>
            </w:r>
            <w:r w:rsidR="00D206CB">
              <w:rPr>
                <w:rFonts w:cs="Times New Roman"/>
                <w:szCs w:val="24"/>
              </w:rPr>
              <w:t xml:space="preserve">förstås och </w:t>
            </w:r>
            <w:r w:rsidR="006050AB" w:rsidRPr="00FF7DC1">
              <w:rPr>
                <w:rFonts w:cs="Times New Roman"/>
                <w:szCs w:val="24"/>
              </w:rPr>
              <w:t>analyseras med hjälp av olika redskap.</w:t>
            </w:r>
            <w:r w:rsidR="00FF7DC1" w:rsidRPr="00FF7DC1">
              <w:rPr>
                <w:rFonts w:cs="Times New Roman"/>
                <w:szCs w:val="24"/>
              </w:rPr>
              <w:t xml:space="preserve"> I denna del ingår att </w:t>
            </w:r>
            <w:r w:rsidR="007E02D8">
              <w:rPr>
                <w:rFonts w:cs="Times New Roman"/>
                <w:szCs w:val="24"/>
              </w:rPr>
              <w:t xml:space="preserve">i grupp förbereda och </w:t>
            </w:r>
            <w:r w:rsidR="00FF7DC1" w:rsidRPr="00FF7DC1">
              <w:rPr>
                <w:rFonts w:cs="Times New Roman"/>
                <w:szCs w:val="24"/>
              </w:rPr>
              <w:t xml:space="preserve">redovisa ett </w:t>
            </w:r>
            <w:r w:rsidR="007E02D8" w:rsidRPr="007E02D8">
              <w:rPr>
                <w:rFonts w:cs="Times New Roman"/>
                <w:szCs w:val="24"/>
              </w:rPr>
              <w:t>ege</w:t>
            </w:r>
            <w:r w:rsidR="003200A6">
              <w:rPr>
                <w:rFonts w:cs="Times New Roman"/>
                <w:szCs w:val="24"/>
              </w:rPr>
              <w:t>t</w:t>
            </w:r>
            <w:r w:rsidR="00FF7DC1" w:rsidRPr="00FF7DC1">
              <w:rPr>
                <w:rFonts w:cs="Times New Roman"/>
                <w:szCs w:val="24"/>
              </w:rPr>
              <w:t xml:space="preserve"> material </w:t>
            </w:r>
            <w:r w:rsidR="007E02D8" w:rsidRPr="00FF7DC1">
              <w:rPr>
                <w:rFonts w:cs="Times New Roman"/>
                <w:szCs w:val="24"/>
              </w:rPr>
              <w:t>rör</w:t>
            </w:r>
            <w:r w:rsidR="007E02D8">
              <w:rPr>
                <w:rFonts w:cs="Times New Roman"/>
                <w:szCs w:val="24"/>
              </w:rPr>
              <w:t>ande</w:t>
            </w:r>
            <w:r w:rsidR="007E02D8" w:rsidRPr="00FF7DC1">
              <w:rPr>
                <w:rFonts w:cs="Times New Roman"/>
                <w:szCs w:val="24"/>
              </w:rPr>
              <w:t xml:space="preserve"> analys av </w:t>
            </w:r>
            <w:r w:rsidR="007E02D8">
              <w:rPr>
                <w:rFonts w:cs="Times New Roman"/>
                <w:szCs w:val="24"/>
              </w:rPr>
              <w:t xml:space="preserve">populärkulturella texter (bild, film, etc) avsett för </w:t>
            </w:r>
            <w:r w:rsidR="00776BA8">
              <w:rPr>
                <w:rFonts w:cs="Times New Roman"/>
                <w:szCs w:val="24"/>
              </w:rPr>
              <w:t>undervisning</w:t>
            </w:r>
            <w:r w:rsidR="00FF7DC1" w:rsidRPr="00FF7DC1">
              <w:rPr>
                <w:rFonts w:cs="Times New Roman"/>
                <w:szCs w:val="24"/>
              </w:rPr>
              <w:t xml:space="preserve"> i svenska</w:t>
            </w:r>
            <w:r w:rsidR="00776BA8">
              <w:rPr>
                <w:rFonts w:cs="Times New Roman"/>
                <w:szCs w:val="24"/>
              </w:rPr>
              <w:t xml:space="preserve"> på gymnasiet</w:t>
            </w:r>
            <w:r w:rsidR="00FF7DC1" w:rsidRPr="00FF7DC1">
              <w:rPr>
                <w:rFonts w:cs="Times New Roman"/>
                <w:szCs w:val="24"/>
              </w:rPr>
              <w:t xml:space="preserve">. </w:t>
            </w:r>
            <w:r w:rsidR="00776BA8">
              <w:rPr>
                <w:rFonts w:cs="Times New Roman"/>
                <w:szCs w:val="24"/>
              </w:rPr>
              <w:t>D</w:t>
            </w:r>
            <w:r w:rsidR="007E02D8">
              <w:rPr>
                <w:rFonts w:cs="Times New Roman"/>
                <w:szCs w:val="24"/>
              </w:rPr>
              <w:t>elområde</w:t>
            </w:r>
            <w:r w:rsidR="00776BA8">
              <w:rPr>
                <w:rFonts w:cs="Times New Roman"/>
                <w:szCs w:val="24"/>
              </w:rPr>
              <w:t>t</w:t>
            </w:r>
            <w:r w:rsidR="007E02D8">
              <w:rPr>
                <w:rFonts w:cs="Times New Roman"/>
                <w:szCs w:val="24"/>
              </w:rPr>
              <w:t xml:space="preserve"> </w:t>
            </w:r>
            <w:r w:rsidR="00FF7DC1" w:rsidRPr="00FF7DC1">
              <w:rPr>
                <w:rFonts w:cs="Times New Roman"/>
                <w:szCs w:val="24"/>
              </w:rPr>
              <w:t xml:space="preserve">examineras med </w:t>
            </w:r>
            <w:r w:rsidR="001964DD">
              <w:rPr>
                <w:rFonts w:cs="Times New Roman"/>
                <w:szCs w:val="24"/>
              </w:rPr>
              <w:t xml:space="preserve">inlämning av en skriftlig individuell </w:t>
            </w:r>
            <w:r w:rsidR="00FF7DC1" w:rsidRPr="00FF7DC1">
              <w:rPr>
                <w:rFonts w:cs="Times New Roman"/>
                <w:szCs w:val="24"/>
              </w:rPr>
              <w:t>analys</w:t>
            </w:r>
            <w:r w:rsidR="007E02D8">
              <w:rPr>
                <w:rFonts w:cs="Times New Roman"/>
                <w:szCs w:val="24"/>
              </w:rPr>
              <w:t>:</w:t>
            </w:r>
            <w:r w:rsidR="00361844">
              <w:rPr>
                <w:rFonts w:cs="Times New Roman"/>
                <w:szCs w:val="24"/>
              </w:rPr>
              <w:t xml:space="preserve"> </w:t>
            </w:r>
            <w:r w:rsidR="007E02D8">
              <w:rPr>
                <w:rFonts w:cs="Times New Roman"/>
                <w:szCs w:val="24"/>
              </w:rPr>
              <w:t>Examinerande inlämningsuppgift 1 (</w:t>
            </w:r>
            <w:r w:rsidR="00361844">
              <w:rPr>
                <w:rFonts w:cs="Times New Roman"/>
                <w:szCs w:val="24"/>
              </w:rPr>
              <w:t>3</w:t>
            </w:r>
            <w:r w:rsidR="001F1E18">
              <w:rPr>
                <w:rFonts w:cs="Times New Roman"/>
                <w:szCs w:val="24"/>
              </w:rPr>
              <w:t xml:space="preserve"> </w:t>
            </w:r>
            <w:r w:rsidR="00361844">
              <w:rPr>
                <w:rFonts w:cs="Times New Roman"/>
                <w:szCs w:val="24"/>
              </w:rPr>
              <w:t>hp</w:t>
            </w:r>
            <w:r w:rsidR="001F1E18">
              <w:rPr>
                <w:rFonts w:cs="Times New Roman"/>
                <w:szCs w:val="24"/>
              </w:rPr>
              <w:t>).</w:t>
            </w:r>
            <w:r w:rsidR="006050AB" w:rsidRPr="00FF7DC1">
              <w:rPr>
                <w:rFonts w:cs="Times New Roman"/>
                <w:szCs w:val="24"/>
              </w:rPr>
              <w:t xml:space="preserve">  </w:t>
            </w:r>
            <w:r w:rsidRPr="00FF7DC1">
              <w:rPr>
                <w:rFonts w:cs="Times New Roman"/>
                <w:szCs w:val="24"/>
              </w:rPr>
              <w:t xml:space="preserve"> </w:t>
            </w:r>
          </w:p>
          <w:p w:rsidR="00C50E77" w:rsidRDefault="00C65577" w:rsidP="00C50E77">
            <w:pPr>
              <w:rPr>
                <w:rFonts w:cs="Times New Roman"/>
                <w:szCs w:val="24"/>
              </w:rPr>
            </w:pPr>
            <w:r w:rsidRPr="00FF7DC1">
              <w:rPr>
                <w:rFonts w:cs="Times New Roman"/>
                <w:i/>
                <w:szCs w:val="24"/>
              </w:rPr>
              <w:t>Kritiska perspektiv på</w:t>
            </w:r>
            <w:r w:rsidR="00FF7DC1">
              <w:rPr>
                <w:rFonts w:cs="Times New Roman"/>
                <w:i/>
                <w:szCs w:val="24"/>
              </w:rPr>
              <w:t xml:space="preserve"> debatten</w:t>
            </w:r>
            <w:r w:rsidR="004A4320">
              <w:rPr>
                <w:rFonts w:cs="Times New Roman"/>
                <w:i/>
                <w:szCs w:val="24"/>
              </w:rPr>
              <w:t xml:space="preserve"> om digitalisering och multimodalitet</w:t>
            </w:r>
            <w:r w:rsidR="00FF7DC1">
              <w:rPr>
                <w:rFonts w:cs="Times New Roman"/>
                <w:i/>
                <w:szCs w:val="24"/>
              </w:rPr>
              <w:t xml:space="preserve">. </w:t>
            </w:r>
            <w:r w:rsidR="00FF7DC1">
              <w:rPr>
                <w:rFonts w:cs="Times New Roman"/>
                <w:szCs w:val="24"/>
              </w:rPr>
              <w:t>Under några år har det förekommit en livlig debatt i press och i forskning om konsekvenserna av att omvärlden digitaliseras.</w:t>
            </w:r>
            <w:r w:rsidR="00FA0318">
              <w:rPr>
                <w:rFonts w:cs="Times New Roman"/>
                <w:szCs w:val="24"/>
              </w:rPr>
              <w:t xml:space="preserve"> Skrivningar om digitalisering finns numera också i svenskan kursplaner för GY.</w:t>
            </w:r>
            <w:r w:rsidR="00FF7DC1">
              <w:rPr>
                <w:rFonts w:cs="Times New Roman"/>
                <w:szCs w:val="24"/>
              </w:rPr>
              <w:t xml:space="preserve"> </w:t>
            </w:r>
            <w:r w:rsidR="001964DD">
              <w:rPr>
                <w:rFonts w:cs="Times New Roman"/>
                <w:szCs w:val="24"/>
              </w:rPr>
              <w:t>I denna del</w:t>
            </w:r>
            <w:r w:rsidR="00361844">
              <w:rPr>
                <w:rFonts w:cs="Times New Roman"/>
                <w:szCs w:val="24"/>
              </w:rPr>
              <w:t xml:space="preserve"> av kursen</w:t>
            </w:r>
            <w:r w:rsidR="001964DD">
              <w:rPr>
                <w:rFonts w:cs="Times New Roman"/>
                <w:szCs w:val="24"/>
              </w:rPr>
              <w:t xml:space="preserve"> läses forskning, </w:t>
            </w:r>
            <w:r w:rsidR="00FF7DC1">
              <w:rPr>
                <w:rFonts w:cs="Times New Roman"/>
                <w:szCs w:val="24"/>
              </w:rPr>
              <w:t xml:space="preserve">studeras teorier och vardagsdebatt om vad digitaliseringen gör med oss människor och vilka konsekvenser det får för skolan och lärandet. Delkursen syftar till att den studerande själv kan ta ställning i debatten och diskutera med stöd i forskning och teorier om vilka konsekvenser digitalisering och multimodalt förhållande till text har för </w:t>
            </w:r>
            <w:r w:rsidR="00B655B7">
              <w:rPr>
                <w:rFonts w:cs="Times New Roman"/>
                <w:szCs w:val="24"/>
              </w:rPr>
              <w:t xml:space="preserve">lärande i </w:t>
            </w:r>
            <w:r w:rsidR="00FF7DC1">
              <w:rPr>
                <w:rFonts w:cs="Times New Roman"/>
                <w:szCs w:val="24"/>
              </w:rPr>
              <w:t xml:space="preserve">svenskämnet. </w:t>
            </w:r>
            <w:r w:rsidR="00CF6B3C">
              <w:rPr>
                <w:rFonts w:cs="Times New Roman"/>
                <w:szCs w:val="24"/>
              </w:rPr>
              <w:t>Delområdet</w:t>
            </w:r>
            <w:r w:rsidR="00B655B7">
              <w:rPr>
                <w:rFonts w:cs="Times New Roman"/>
                <w:szCs w:val="24"/>
              </w:rPr>
              <w:t xml:space="preserve"> examineras m</w:t>
            </w:r>
            <w:r w:rsidR="00CF6B3C">
              <w:rPr>
                <w:rFonts w:cs="Times New Roman"/>
                <w:szCs w:val="24"/>
              </w:rPr>
              <w:t>ed en skriftlig essä</w:t>
            </w:r>
            <w:r w:rsidR="00B655B7">
              <w:rPr>
                <w:rFonts w:cs="Times New Roman"/>
                <w:szCs w:val="24"/>
              </w:rPr>
              <w:t xml:space="preserve"> </w:t>
            </w:r>
            <w:r w:rsidR="00CF6B3C">
              <w:rPr>
                <w:rFonts w:cs="Times New Roman"/>
                <w:szCs w:val="24"/>
              </w:rPr>
              <w:t>(</w:t>
            </w:r>
            <w:r w:rsidR="00361844">
              <w:rPr>
                <w:rFonts w:cs="Times New Roman"/>
                <w:szCs w:val="24"/>
              </w:rPr>
              <w:t>3hp</w:t>
            </w:r>
            <w:r w:rsidR="00CF6B3C">
              <w:rPr>
                <w:rFonts w:cs="Times New Roman"/>
                <w:szCs w:val="24"/>
              </w:rPr>
              <w:t>).</w:t>
            </w:r>
          </w:p>
          <w:p w:rsidR="008E5B78" w:rsidRDefault="008E5B78" w:rsidP="00C50E77">
            <w:pPr>
              <w:pStyle w:val="Rubrik1"/>
              <w:spacing w:after="120"/>
            </w:pPr>
          </w:p>
          <w:p w:rsidR="008E5B78" w:rsidRDefault="008E5B78" w:rsidP="00C50E77">
            <w:pPr>
              <w:pStyle w:val="Rubrik1"/>
              <w:spacing w:after="120"/>
            </w:pPr>
          </w:p>
          <w:p w:rsidR="008E5B78" w:rsidRDefault="008E5B78" w:rsidP="00C50E77">
            <w:pPr>
              <w:pStyle w:val="Rubrik1"/>
              <w:spacing w:after="120"/>
            </w:pPr>
          </w:p>
          <w:p w:rsidR="00F7745C" w:rsidRDefault="00F7745C" w:rsidP="00F7745C"/>
          <w:p w:rsidR="004D0668" w:rsidRDefault="004D0668" w:rsidP="004D0668">
            <w:pPr>
              <w:pStyle w:val="Rubrik1"/>
              <w:spacing w:after="120"/>
            </w:pPr>
            <w:r>
              <w:t>Schem</w:t>
            </w:r>
            <w:r w:rsidR="0080336D">
              <w:t>a med läsanvisningar 9asv71 Ht18</w:t>
            </w:r>
          </w:p>
          <w:tbl>
            <w:tblPr>
              <w:tblStyle w:val="Tabellrutnt"/>
              <w:tblW w:w="7833" w:type="dxa"/>
              <w:tblLook w:val="04A0" w:firstRow="1" w:lastRow="0" w:firstColumn="1" w:lastColumn="0" w:noHBand="0" w:noVBand="1"/>
            </w:tblPr>
            <w:tblGrid>
              <w:gridCol w:w="1344"/>
              <w:gridCol w:w="2257"/>
              <w:gridCol w:w="1434"/>
              <w:gridCol w:w="2798"/>
            </w:tblGrid>
            <w:tr w:rsidR="004D0668" w:rsidTr="004D0668">
              <w:trPr>
                <w:trHeight w:val="111"/>
              </w:trPr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668" w:rsidRDefault="004D0668" w:rsidP="004D0668">
                  <w:r>
                    <w:t>Vecka</w:t>
                  </w: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668" w:rsidRDefault="004D0668" w:rsidP="004D0668">
                  <w:r>
                    <w:t>Typ av lektion/ sal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668" w:rsidRDefault="004D0668" w:rsidP="004D0668">
                  <w:r>
                    <w:t>Lärare</w:t>
                  </w:r>
                </w:p>
              </w:tc>
              <w:tc>
                <w:tcPr>
                  <w:tcW w:w="2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668" w:rsidRDefault="004D0668" w:rsidP="004D0668">
                  <w:r>
                    <w:t>Innehåll</w:t>
                  </w:r>
                </w:p>
              </w:tc>
            </w:tr>
            <w:tr w:rsidR="004D0668" w:rsidTr="004D0668">
              <w:trPr>
                <w:trHeight w:val="111"/>
              </w:trPr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668" w:rsidRDefault="004D0668" w:rsidP="004D0668">
                  <w:r>
                    <w:rPr>
                      <w:b/>
                    </w:rPr>
                    <w:t>v. 34</w:t>
                  </w:r>
                  <w:r>
                    <w:t xml:space="preserve"> </w:t>
                  </w:r>
                  <w:r w:rsidR="00FA0318">
                    <w:t>Onsdag</w:t>
                  </w:r>
                </w:p>
                <w:p w:rsidR="004D0668" w:rsidRDefault="00FA0318" w:rsidP="004D0668">
                  <w:r>
                    <w:t>22</w:t>
                  </w:r>
                  <w:r w:rsidR="004D0668">
                    <w:t>/8</w:t>
                  </w:r>
                </w:p>
                <w:p w:rsidR="004D0668" w:rsidRDefault="00FA0318" w:rsidP="004D0668">
                  <w:r>
                    <w:t>15-17</w:t>
                  </w:r>
                </w:p>
                <w:p w:rsidR="004D0668" w:rsidRDefault="004D0668" w:rsidP="004D0668"/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668" w:rsidRDefault="00287C71" w:rsidP="00FA0318">
                  <w:r>
                    <w:t>Introduktion/Form 1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668" w:rsidRDefault="004D0668" w:rsidP="004D0668">
                  <w:r>
                    <w:t>Suzanne och Simon</w:t>
                  </w:r>
                </w:p>
              </w:tc>
              <w:tc>
                <w:tcPr>
                  <w:tcW w:w="2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668" w:rsidRDefault="004D0668" w:rsidP="004D0668">
                  <w:r>
                    <w:t>Genomgång av kursupplägg, litteratur etc</w:t>
                  </w:r>
                </w:p>
                <w:p w:rsidR="004D0668" w:rsidRDefault="004D0668" w:rsidP="004D0668">
                  <w:pPr>
                    <w:rPr>
                      <w:i/>
                    </w:rPr>
                  </w:pPr>
                </w:p>
              </w:tc>
            </w:tr>
            <w:tr w:rsidR="004D0668" w:rsidTr="004D0668">
              <w:trPr>
                <w:trHeight w:val="111"/>
              </w:trPr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668" w:rsidRDefault="004D0668" w:rsidP="004D0668">
                  <w:r>
                    <w:rPr>
                      <w:b/>
                    </w:rPr>
                    <w:t xml:space="preserve">V 35 </w:t>
                  </w:r>
                  <w:r w:rsidR="00FA0318">
                    <w:rPr>
                      <w:b/>
                    </w:rPr>
                    <w:t xml:space="preserve">tisdag </w:t>
                  </w:r>
                  <w:r>
                    <w:rPr>
                      <w:b/>
                    </w:rPr>
                    <w:t xml:space="preserve"> </w:t>
                  </w:r>
                  <w:r w:rsidR="00FA0318">
                    <w:t>28</w:t>
                  </w:r>
                  <w:r>
                    <w:t>/8</w:t>
                  </w:r>
                </w:p>
                <w:p w:rsidR="00C30470" w:rsidRDefault="004D0668" w:rsidP="00FA0318">
                  <w:r>
                    <w:t xml:space="preserve"> </w:t>
                  </w:r>
                  <w:r w:rsidR="00FA0318">
                    <w:t>10-12</w:t>
                  </w: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668" w:rsidRPr="00C30470" w:rsidRDefault="00287C71" w:rsidP="004D0668">
                  <w:r>
                    <w:t>Seminarium / Form 1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668" w:rsidRDefault="004F3C50" w:rsidP="004D0668">
                  <w:r>
                    <w:t>Linnea Stenliden</w:t>
                  </w:r>
                </w:p>
              </w:tc>
              <w:tc>
                <w:tcPr>
                  <w:tcW w:w="2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C50" w:rsidRDefault="004F3C50" w:rsidP="004D0668">
                  <w:r>
                    <w:t xml:space="preserve">Läs artikeln av Linnea Stenliden del 7 i modul </w:t>
                  </w:r>
                  <w:r>
                    <w:rPr>
                      <w:i/>
                    </w:rPr>
                    <w:t>”Analysera och kritiskt granska” Lyssna på Ljudfilen i samma del se filmen</w:t>
                  </w:r>
                </w:p>
                <w:p w:rsidR="00FA0318" w:rsidRDefault="00FA0318" w:rsidP="004D0668"/>
              </w:tc>
            </w:tr>
            <w:tr w:rsidR="004D0668" w:rsidTr="004D0668">
              <w:trPr>
                <w:trHeight w:val="111"/>
              </w:trPr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668" w:rsidRDefault="004D0668" w:rsidP="004D0668"/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668" w:rsidRDefault="004D0668" w:rsidP="004D0668"/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668" w:rsidRDefault="004D0668" w:rsidP="004D0668"/>
              </w:tc>
              <w:tc>
                <w:tcPr>
                  <w:tcW w:w="2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668" w:rsidRDefault="004D0668" w:rsidP="004D0668"/>
              </w:tc>
            </w:tr>
            <w:tr w:rsidR="004D0668" w:rsidTr="004D0668">
              <w:trPr>
                <w:trHeight w:val="111"/>
              </w:trPr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668" w:rsidRDefault="004D0668" w:rsidP="004D066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v. 36 </w:t>
                  </w:r>
                </w:p>
                <w:p w:rsidR="004D0668" w:rsidRPr="00287C71" w:rsidRDefault="00FA0318" w:rsidP="004D0668">
                  <w:r>
                    <w:t>Tisdag 4/9</w:t>
                  </w:r>
                  <w:r w:rsidR="004D0668">
                    <w:t xml:space="preserve"> sept. </w:t>
                  </w:r>
                  <w:r>
                    <w:t>10-12</w:t>
                  </w: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668" w:rsidRDefault="004D0668" w:rsidP="004D0668">
                  <w:r>
                    <w:t xml:space="preserve">Seminarium Gy – lärare berättar </w:t>
                  </w:r>
                  <w:r w:rsidR="00287C71">
                    <w:t>/ Bild 2</w:t>
                  </w:r>
                </w:p>
                <w:p w:rsidR="004D0668" w:rsidRDefault="004D0668" w:rsidP="004D0668"/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668" w:rsidRDefault="00D72264" w:rsidP="004D0668">
                  <w:r>
                    <w:t>Andreas Lagerlöf och Simon Wessbo</w:t>
                  </w:r>
                </w:p>
              </w:tc>
              <w:tc>
                <w:tcPr>
                  <w:tcW w:w="2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668" w:rsidRDefault="004D0668" w:rsidP="004D0668">
                  <w:r>
                    <w:t>Om att arbeta med digitala verktyg – möjligheter och begränsningar.</w:t>
                  </w:r>
                </w:p>
              </w:tc>
            </w:tr>
            <w:tr w:rsidR="004D0668" w:rsidTr="004D0668">
              <w:trPr>
                <w:trHeight w:val="111"/>
              </w:trPr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668" w:rsidRDefault="004D0668" w:rsidP="004D0668">
                  <w:r>
                    <w:rPr>
                      <w:b/>
                    </w:rPr>
                    <w:t>v. 37</w:t>
                  </w:r>
                  <w:r>
                    <w:t xml:space="preserve"> </w:t>
                  </w:r>
                </w:p>
                <w:p w:rsidR="004D0668" w:rsidRDefault="00FA0318" w:rsidP="004D0668">
                  <w:r>
                    <w:t>Onsdag 12/9</w:t>
                  </w:r>
                  <w:r w:rsidR="004D0668">
                    <w:t xml:space="preserve"> </w:t>
                  </w:r>
                </w:p>
                <w:p w:rsidR="004D0668" w:rsidRDefault="00FA0318" w:rsidP="004D0668">
                  <w:r>
                    <w:t>15-17</w:t>
                  </w:r>
                </w:p>
                <w:p w:rsidR="00C30470" w:rsidRDefault="00C30470" w:rsidP="004D0668"/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668" w:rsidRDefault="004D0668" w:rsidP="00113202">
                  <w:pPr>
                    <w:pStyle w:val="Ingetavstnd"/>
                  </w:pPr>
                  <w:r>
                    <w:t>Seminarium</w:t>
                  </w:r>
                  <w:r w:rsidR="00287C71">
                    <w:t>/Form 1</w:t>
                  </w:r>
                  <w:r>
                    <w:t xml:space="preserve"> 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668" w:rsidRDefault="004D0668" w:rsidP="004D0668">
                  <w:r>
                    <w:t xml:space="preserve">Suzanne </w:t>
                  </w:r>
                </w:p>
              </w:tc>
              <w:tc>
                <w:tcPr>
                  <w:tcW w:w="2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668" w:rsidRDefault="004D0668" w:rsidP="004D0668">
                  <w:pPr>
                    <w:rPr>
                      <w:i/>
                    </w:rPr>
                  </w:pPr>
                  <w:r>
                    <w:t xml:space="preserve">Litteraturseminarium </w:t>
                  </w:r>
                </w:p>
                <w:p w:rsidR="00113202" w:rsidRDefault="00113202" w:rsidP="004D0668">
                  <w:pPr>
                    <w:rPr>
                      <w:i/>
                    </w:rPr>
                  </w:pPr>
                  <w:r>
                    <w:rPr>
                      <w:i/>
                    </w:rPr>
                    <w:t>Digitalisering, literacy och multimodalitet</w:t>
                  </w:r>
                  <w:r w:rsidR="0080336D">
                    <w:rPr>
                      <w:i/>
                    </w:rPr>
                    <w:t xml:space="preserve"> samt utdrag ur Interaktiva medier och lärandemiljöer</w:t>
                  </w:r>
                </w:p>
                <w:p w:rsidR="004D0668" w:rsidRDefault="004D0668" w:rsidP="004D0668">
                  <w:r>
                    <w:t>Alla läser hela boken</w:t>
                  </w:r>
                  <w:r w:rsidR="0080336D">
                    <w:t xml:space="preserve"> + artiklar artikel</w:t>
                  </w:r>
                  <w:r>
                    <w:t xml:space="preserve"> men fördjupar sig gruppvis i olika kapitel. </w:t>
                  </w:r>
                </w:p>
              </w:tc>
            </w:tr>
            <w:tr w:rsidR="004D0668" w:rsidTr="004D0668">
              <w:trPr>
                <w:trHeight w:val="111"/>
              </w:trPr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668" w:rsidRDefault="004D0668" w:rsidP="004D0668">
                  <w:r>
                    <w:rPr>
                      <w:b/>
                    </w:rPr>
                    <w:t>v. 39</w:t>
                  </w:r>
                  <w:r>
                    <w:t xml:space="preserve"> </w:t>
                  </w:r>
                </w:p>
                <w:p w:rsidR="004D0668" w:rsidRDefault="004D0668" w:rsidP="004D0668"/>
                <w:p w:rsidR="00113202" w:rsidRDefault="00113202" w:rsidP="004D0668">
                  <w:r>
                    <w:t>Tisdag 25/9</w:t>
                  </w:r>
                </w:p>
                <w:p w:rsidR="00C30470" w:rsidRDefault="00113202" w:rsidP="004D0668">
                  <w:r>
                    <w:t xml:space="preserve">10-12 </w:t>
                  </w:r>
                </w:p>
                <w:p w:rsidR="004D0668" w:rsidRDefault="004D0668" w:rsidP="004D0668"/>
                <w:p w:rsidR="004D0668" w:rsidRDefault="004D0668" w:rsidP="004D0668"/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668" w:rsidRDefault="00287C71" w:rsidP="004D0668">
                  <w:r>
                    <w:t>Seminarium/ Bild 2</w:t>
                  </w:r>
                </w:p>
                <w:p w:rsidR="004D0668" w:rsidRDefault="004D0668" w:rsidP="004D0668"/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668" w:rsidRDefault="004D0668" w:rsidP="004D0668">
                  <w:r>
                    <w:t>Suzanne</w:t>
                  </w:r>
                </w:p>
              </w:tc>
              <w:tc>
                <w:tcPr>
                  <w:tcW w:w="2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668" w:rsidRDefault="004D0668" w:rsidP="004D0668">
                  <w:r>
                    <w:t xml:space="preserve">Seminarium om sökning på digitala skolprojekt i svenska. </w:t>
                  </w:r>
                  <w:r>
                    <w:rPr>
                      <w:b/>
                    </w:rPr>
                    <w:t>Uppgift 1</w:t>
                  </w:r>
                  <w:r>
                    <w:t>.</w:t>
                  </w:r>
                </w:p>
                <w:p w:rsidR="004D0668" w:rsidRDefault="004D0668" w:rsidP="00113202">
                  <w:r>
                    <w:t xml:space="preserve">Uppgiftslösningarna läggs på samarbetsytan senast </w:t>
                  </w:r>
                  <w:r w:rsidR="00113202">
                    <w:t>fredag v 38</w:t>
                  </w:r>
                  <w:r>
                    <w:t>. Alla studerar allas presentationer inför seminariet</w:t>
                  </w:r>
                </w:p>
              </w:tc>
            </w:tr>
            <w:tr w:rsidR="004D0668" w:rsidTr="004D0668">
              <w:trPr>
                <w:trHeight w:val="111"/>
              </w:trPr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202" w:rsidRDefault="004D0668" w:rsidP="004D0668">
                  <w:r>
                    <w:t xml:space="preserve"> V. 39 </w:t>
                  </w:r>
                </w:p>
                <w:p w:rsidR="004D0668" w:rsidRDefault="00113202" w:rsidP="004D0668">
                  <w:r>
                    <w:t>Onsdag  26</w:t>
                  </w:r>
                  <w:r w:rsidR="004D0668">
                    <w:t>/9</w:t>
                  </w:r>
                  <w:r>
                    <w:t xml:space="preserve"> 15-17</w:t>
                  </w:r>
                  <w:r w:rsidR="004D0668">
                    <w:t xml:space="preserve"> </w:t>
                  </w: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668" w:rsidRDefault="004D0668" w:rsidP="00113202">
                  <w:pPr>
                    <w:rPr>
                      <w:highlight w:val="yellow"/>
                    </w:rPr>
                  </w:pPr>
                  <w:r>
                    <w:t>Seminarium/FÖ</w:t>
                  </w:r>
                  <w:r w:rsidR="00287C71">
                    <w:t>/Bild 2</w:t>
                  </w:r>
                  <w:r>
                    <w:t xml:space="preserve"> 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668" w:rsidRDefault="004D0668" w:rsidP="004D0668">
                  <w:r>
                    <w:t>Simon</w:t>
                  </w:r>
                </w:p>
              </w:tc>
              <w:tc>
                <w:tcPr>
                  <w:tcW w:w="2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668" w:rsidRDefault="004D0668" w:rsidP="004D0668">
                  <w:r>
                    <w:t xml:space="preserve">Om multimodala analysmetoder och begrepp. Lindgren </w:t>
                  </w:r>
                  <w:r>
                    <w:rPr>
                      <w:i/>
                    </w:rPr>
                    <w:t>Populärkultur</w:t>
                  </w:r>
                  <w:r>
                    <w:t xml:space="preserve"> (2009). </w:t>
                  </w:r>
                </w:p>
              </w:tc>
            </w:tr>
            <w:tr w:rsidR="004D0668" w:rsidTr="004D0668">
              <w:trPr>
                <w:trHeight w:val="111"/>
              </w:trPr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668" w:rsidRDefault="004D0668" w:rsidP="004D0668">
                  <w:pPr>
                    <w:rPr>
                      <w:b/>
                    </w:rPr>
                  </w:pPr>
                </w:p>
                <w:p w:rsidR="004D0668" w:rsidRDefault="004D0668" w:rsidP="004D0668">
                  <w:pPr>
                    <w:rPr>
                      <w:b/>
                    </w:rPr>
                  </w:pPr>
                </w:p>
                <w:p w:rsidR="004D0668" w:rsidRDefault="004D0668" w:rsidP="00113202">
                  <w:r>
                    <w:rPr>
                      <w:b/>
                    </w:rPr>
                    <w:t>v. 40</w:t>
                  </w:r>
                  <w:r>
                    <w:t xml:space="preserve"> </w:t>
                  </w:r>
                </w:p>
                <w:p w:rsidR="0011035D" w:rsidRDefault="00D72264" w:rsidP="00113202">
                  <w:r>
                    <w:lastRenderedPageBreak/>
                    <w:t xml:space="preserve">Måndag </w:t>
                  </w:r>
                </w:p>
                <w:p w:rsidR="00D72264" w:rsidRDefault="00D72264" w:rsidP="00113202">
                  <w:r>
                    <w:t>1/10 8-10</w:t>
                  </w: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668" w:rsidRDefault="004D0668" w:rsidP="004D0668"/>
                <w:p w:rsidR="004D0668" w:rsidRDefault="004D0668" w:rsidP="004D0668"/>
                <w:p w:rsidR="004D0668" w:rsidRDefault="00113202" w:rsidP="004D0668">
                  <w:r>
                    <w:t>Seminarium</w:t>
                  </w:r>
                  <w:r w:rsidR="00287C71">
                    <w:t>/Bild 2</w:t>
                  </w:r>
                </w:p>
                <w:p w:rsidR="004D0668" w:rsidRDefault="004D0668" w:rsidP="004D0668"/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668" w:rsidRDefault="004D0668" w:rsidP="004D0668"/>
                <w:p w:rsidR="004D0668" w:rsidRDefault="004D0668" w:rsidP="004D0668"/>
                <w:p w:rsidR="004D0668" w:rsidRDefault="004D0668" w:rsidP="004D0668">
                  <w:r>
                    <w:t>Simon</w:t>
                  </w:r>
                </w:p>
              </w:tc>
              <w:tc>
                <w:tcPr>
                  <w:tcW w:w="2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668" w:rsidRDefault="004D0668" w:rsidP="004D0668"/>
                <w:p w:rsidR="004D0668" w:rsidRDefault="004D0668" w:rsidP="004D0668"/>
                <w:p w:rsidR="004D0668" w:rsidRDefault="004D0668" w:rsidP="004D0668">
                  <w:r>
                    <w:lastRenderedPageBreak/>
                    <w:t xml:space="preserve">Analysmetoder och begrepp i relation till film. Lindgren, </w:t>
                  </w:r>
                  <w:r>
                    <w:rPr>
                      <w:i/>
                    </w:rPr>
                    <w:t>Populärkultur</w:t>
                  </w:r>
                  <w:r>
                    <w:t xml:space="preserve"> (2009) samt Hedling (1999).</w:t>
                  </w:r>
                </w:p>
              </w:tc>
            </w:tr>
            <w:tr w:rsidR="004D0668" w:rsidTr="004D0668">
              <w:trPr>
                <w:trHeight w:val="111"/>
              </w:trPr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668" w:rsidRDefault="004D0668" w:rsidP="004D0668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V 41</w:t>
                  </w:r>
                </w:p>
                <w:p w:rsidR="0011035D" w:rsidRDefault="00D72264" w:rsidP="004D0668">
                  <w:r>
                    <w:t>måndag</w:t>
                  </w:r>
                </w:p>
                <w:p w:rsidR="00D72264" w:rsidRPr="00287C71" w:rsidRDefault="00287C71" w:rsidP="004D0668">
                  <w:r>
                    <w:t>8/10 8-10</w:t>
                  </w:r>
                </w:p>
                <w:p w:rsidR="004D0668" w:rsidRDefault="004D0668" w:rsidP="004D0668"/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668" w:rsidRDefault="00113202" w:rsidP="004D0668">
                  <w:r>
                    <w:t>Seminarium</w:t>
                  </w:r>
                  <w:r w:rsidR="00287C71">
                    <w:t>/Form 1</w:t>
                  </w:r>
                </w:p>
                <w:p w:rsidR="004D0668" w:rsidRDefault="004D0668" w:rsidP="004D0668"/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668" w:rsidRDefault="004D0668" w:rsidP="004D0668">
                  <w:r>
                    <w:t>Simon</w:t>
                  </w:r>
                </w:p>
              </w:tc>
              <w:tc>
                <w:tcPr>
                  <w:tcW w:w="2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668" w:rsidRDefault="004D0668" w:rsidP="004D0668">
                  <w:r>
                    <w:t>Litteratur, medier och populärkultur i skolan. Lindgren kap. 2 samt Kompendium 1 (se instruktion)</w:t>
                  </w:r>
                </w:p>
              </w:tc>
            </w:tr>
            <w:tr w:rsidR="00D72264" w:rsidTr="004D0668">
              <w:trPr>
                <w:trHeight w:val="111"/>
              </w:trPr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2264" w:rsidRPr="00D72264" w:rsidRDefault="00D72264" w:rsidP="004D0668">
                  <w:r w:rsidRPr="00D72264">
                    <w:t>Fredag</w:t>
                  </w:r>
                </w:p>
                <w:p w:rsidR="00D72264" w:rsidRPr="00287C71" w:rsidRDefault="00D72264" w:rsidP="004D0668">
                  <w:r w:rsidRPr="00D72264">
                    <w:t>12/10 8-10</w:t>
                  </w: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2264" w:rsidRDefault="00D72264" w:rsidP="004D0668">
                  <w:r>
                    <w:t>Seminarium</w:t>
                  </w:r>
                  <w:r w:rsidR="00287C71">
                    <w:t>/Bild 2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2264" w:rsidRDefault="00D72264" w:rsidP="004D0668">
                  <w:r>
                    <w:t>Simon</w:t>
                  </w:r>
                </w:p>
              </w:tc>
              <w:tc>
                <w:tcPr>
                  <w:tcW w:w="2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2264" w:rsidRDefault="00D72264" w:rsidP="004D0668">
                  <w:r>
                    <w:rPr>
                      <w:b/>
                    </w:rPr>
                    <w:t>Uppgift 3.</w:t>
                  </w:r>
                  <w:r>
                    <w:t xml:space="preserve"> Redovisning av eget material.</w:t>
                  </w:r>
                </w:p>
              </w:tc>
            </w:tr>
            <w:tr w:rsidR="004D0668" w:rsidTr="004D0668">
              <w:trPr>
                <w:trHeight w:val="111"/>
              </w:trPr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668" w:rsidRDefault="004D0668" w:rsidP="004D0668">
                  <w:pPr>
                    <w:rPr>
                      <w:b/>
                    </w:rPr>
                  </w:pPr>
                  <w:r>
                    <w:rPr>
                      <w:b/>
                    </w:rPr>
                    <w:t>V 42</w:t>
                  </w: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668" w:rsidRDefault="004D0668" w:rsidP="004D0668"/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668" w:rsidRDefault="004D0668" w:rsidP="004D0668"/>
              </w:tc>
              <w:tc>
                <w:tcPr>
                  <w:tcW w:w="2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668" w:rsidRDefault="004D0668" w:rsidP="004D0668">
                  <w:pPr>
                    <w:rPr>
                      <w:b/>
                    </w:rPr>
                  </w:pPr>
                </w:p>
              </w:tc>
            </w:tr>
            <w:tr w:rsidR="004D0668" w:rsidTr="004D0668">
              <w:trPr>
                <w:trHeight w:val="111"/>
              </w:trPr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668" w:rsidRDefault="00113202" w:rsidP="004D0668">
                  <w:r>
                    <w:t>Tisdag 16/</w:t>
                  </w:r>
                  <w:r w:rsidR="004D0668">
                    <w:t>10</w:t>
                  </w:r>
                </w:p>
                <w:p w:rsidR="004D0668" w:rsidRDefault="00113202" w:rsidP="004D0668">
                  <w:r>
                    <w:t>10-12</w:t>
                  </w:r>
                </w:p>
                <w:p w:rsidR="00D72264" w:rsidRDefault="00D72264" w:rsidP="004D0668"/>
                <w:p w:rsidR="004D0668" w:rsidRDefault="004D0668" w:rsidP="004D0668"/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668" w:rsidRDefault="004D0668" w:rsidP="004D0668">
                  <w:r>
                    <w:t>Seminarium</w:t>
                  </w:r>
                  <w:r w:rsidR="00287C71">
                    <w:t>/Bild 2</w:t>
                  </w:r>
                  <w:r>
                    <w:t xml:space="preserve"> </w:t>
                  </w:r>
                </w:p>
                <w:p w:rsidR="004D0668" w:rsidRDefault="004D0668" w:rsidP="004D0668"/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668" w:rsidRDefault="004D0668" w:rsidP="004D0668">
                  <w:r>
                    <w:t>Suzanne</w:t>
                  </w:r>
                </w:p>
                <w:p w:rsidR="004D0668" w:rsidRDefault="004D0668" w:rsidP="004D0668"/>
              </w:tc>
              <w:tc>
                <w:tcPr>
                  <w:tcW w:w="2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668" w:rsidRDefault="004D0668" w:rsidP="008E57EA">
                  <w:r>
                    <w:t>Kritiskt f</w:t>
                  </w:r>
                  <w:r w:rsidR="008E57EA">
                    <w:t xml:space="preserve">örhållningssätt till debatten. Litteraturseminarium Selander &amp; Kress  </w:t>
                  </w:r>
                </w:p>
              </w:tc>
            </w:tr>
            <w:tr w:rsidR="004D0668" w:rsidTr="004D0668">
              <w:trPr>
                <w:trHeight w:val="111"/>
              </w:trPr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668" w:rsidRDefault="004D0668" w:rsidP="004D0668">
                  <w:r>
                    <w:t>Fredag</w:t>
                  </w:r>
                </w:p>
                <w:p w:rsidR="004D0668" w:rsidRDefault="00113202" w:rsidP="004D0668">
                  <w:r>
                    <w:t>19</w:t>
                  </w:r>
                  <w:r w:rsidR="004D0668">
                    <w:t>/10</w:t>
                  </w: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668" w:rsidRDefault="004D0668" w:rsidP="004D0668">
                  <w:r>
                    <w:t xml:space="preserve">Examinationsuppgift 1. Deadline. 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668" w:rsidRDefault="004D0668" w:rsidP="004D0668">
                  <w:r>
                    <w:t>Simon</w:t>
                  </w:r>
                </w:p>
              </w:tc>
              <w:tc>
                <w:tcPr>
                  <w:tcW w:w="2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668" w:rsidRDefault="004D0668" w:rsidP="004D0668">
                  <w:r>
                    <w:t>Lisam – inlämningar.</w:t>
                  </w:r>
                </w:p>
              </w:tc>
            </w:tr>
            <w:tr w:rsidR="004D0668" w:rsidTr="004D0668">
              <w:trPr>
                <w:trHeight w:val="111"/>
              </w:trPr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668" w:rsidRDefault="004D0668" w:rsidP="004D0668">
                  <w:r>
                    <w:rPr>
                      <w:b/>
                    </w:rPr>
                    <w:t>v.43</w:t>
                  </w:r>
                  <w:r>
                    <w:t xml:space="preserve"> </w:t>
                  </w:r>
                </w:p>
                <w:p w:rsidR="004D0668" w:rsidRDefault="00113202" w:rsidP="004D0668">
                  <w:r>
                    <w:t>tisdag</w:t>
                  </w:r>
                  <w:r w:rsidR="00215CF8">
                    <w:t xml:space="preserve"> </w:t>
                  </w:r>
                  <w:r>
                    <w:t>23/</w:t>
                  </w:r>
                  <w:r w:rsidR="004D0668">
                    <w:t xml:space="preserve">10 </w:t>
                  </w:r>
                </w:p>
                <w:p w:rsidR="005B7A95" w:rsidRDefault="004D0668" w:rsidP="004D0668">
                  <w:r>
                    <w:t>10-12</w:t>
                  </w:r>
                </w:p>
                <w:p w:rsidR="004D0668" w:rsidRDefault="004D0668" w:rsidP="004D0668"/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668" w:rsidRDefault="00113202" w:rsidP="00113202">
                  <w:r>
                    <w:t>Seminarium</w:t>
                  </w:r>
                  <w:r w:rsidR="00287C71">
                    <w:t>/Bild 2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668" w:rsidRDefault="004D0668" w:rsidP="004D0668">
                  <w:r>
                    <w:t>Suzanne</w:t>
                  </w:r>
                </w:p>
              </w:tc>
              <w:tc>
                <w:tcPr>
                  <w:tcW w:w="2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668" w:rsidRDefault="004D0668" w:rsidP="004D0668">
                  <w:r>
                    <w:rPr>
                      <w:b/>
                    </w:rPr>
                    <w:t>Uppgift 2 och 4</w:t>
                  </w:r>
                  <w:r>
                    <w:t>.</w:t>
                  </w:r>
                </w:p>
                <w:p w:rsidR="004D0668" w:rsidRDefault="004D0668" w:rsidP="004D0668">
                  <w:r>
                    <w:t xml:space="preserve">Redovisning /seminarium om kritiskt förhållningssätt. Samtal om satirbildens möjligheter i undervisningen </w:t>
                  </w:r>
                </w:p>
              </w:tc>
            </w:tr>
            <w:tr w:rsidR="004D0668" w:rsidTr="004D0668">
              <w:trPr>
                <w:trHeight w:val="111"/>
              </w:trPr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668" w:rsidRDefault="00113202" w:rsidP="004D0668">
                  <w:r>
                    <w:t>Fredag 26</w:t>
                  </w:r>
                  <w:r w:rsidR="004D0668">
                    <w:t>/10</w:t>
                  </w: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668" w:rsidRDefault="004D0668" w:rsidP="004D0668">
                  <w:r>
                    <w:t>Examinationsuppgift 2.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668" w:rsidRDefault="004D0668" w:rsidP="004D0668">
                  <w:r>
                    <w:t>Suzanne</w:t>
                  </w:r>
                </w:p>
              </w:tc>
              <w:tc>
                <w:tcPr>
                  <w:tcW w:w="2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668" w:rsidRDefault="004D0668" w:rsidP="004D0668">
                  <w:r>
                    <w:t>Lämnas fredag</w:t>
                  </w:r>
                  <w:r w:rsidR="00113202">
                    <w:t xml:space="preserve"> v 44</w:t>
                  </w:r>
                  <w:r>
                    <w:t xml:space="preserve"> Lisam, Inlämningar</w:t>
                  </w:r>
                </w:p>
              </w:tc>
            </w:tr>
          </w:tbl>
          <w:p w:rsidR="004D0668" w:rsidRDefault="004D0668" w:rsidP="004D0668"/>
          <w:p w:rsidR="004D0668" w:rsidRDefault="004D0668" w:rsidP="004D0668"/>
          <w:p w:rsidR="004D0668" w:rsidRDefault="004D0668" w:rsidP="004D0668"/>
          <w:p w:rsidR="00F7745C" w:rsidRDefault="00F7745C" w:rsidP="00F7745C"/>
          <w:p w:rsidR="007A334F" w:rsidRDefault="007A334F" w:rsidP="00195B4C"/>
          <w:p w:rsidR="00C65577" w:rsidRDefault="00C65577" w:rsidP="00195B4C"/>
          <w:p w:rsidR="00242176" w:rsidRPr="00967872" w:rsidRDefault="00242176" w:rsidP="00D14D68"/>
        </w:tc>
      </w:tr>
      <w:tr w:rsidR="00967872" w:rsidRPr="001016F5" w:rsidTr="00B10FCC">
        <w:trPr>
          <w:trHeight w:val="111"/>
          <w:tblCellSpacing w:w="7" w:type="dxa"/>
          <w:jc w:val="center"/>
        </w:trPr>
        <w:tc>
          <w:tcPr>
            <w:tcW w:w="8612" w:type="dxa"/>
          </w:tcPr>
          <w:p w:rsidR="00967872" w:rsidRDefault="00BE1159" w:rsidP="006641F4">
            <w:pPr>
              <w:pStyle w:val="Rubrik2"/>
            </w:pPr>
            <w:r>
              <w:lastRenderedPageBreak/>
              <w:t xml:space="preserve">Redovisningsuppgifter och ILS-uppgifter </w:t>
            </w:r>
            <w:r w:rsidR="00AD32C7">
              <w:t>in</w:t>
            </w:r>
            <w:r>
              <w:t>för seminarium</w:t>
            </w:r>
          </w:p>
          <w:p w:rsidR="0031787D" w:rsidRDefault="0031787D" w:rsidP="006641F4">
            <w:pPr>
              <w:rPr>
                <w:rStyle w:val="Rubrik2Char"/>
              </w:rPr>
            </w:pPr>
          </w:p>
          <w:p w:rsidR="00BE1159" w:rsidRPr="00590827" w:rsidRDefault="00BE1159" w:rsidP="00590827">
            <w:pPr>
              <w:pStyle w:val="Rubrik2"/>
            </w:pPr>
            <w:r w:rsidRPr="00590827">
              <w:rPr>
                <w:rStyle w:val="Rubrik2Char"/>
                <w:b/>
                <w:bCs/>
              </w:rPr>
              <w:t>Uppgift 1</w:t>
            </w:r>
            <w:r w:rsidR="00BE67B9" w:rsidRPr="00590827">
              <w:rPr>
                <w:rStyle w:val="Rubrik2Char"/>
                <w:b/>
                <w:bCs/>
              </w:rPr>
              <w:t>.</w:t>
            </w:r>
            <w:r w:rsidR="00272C50" w:rsidRPr="00590827">
              <w:t xml:space="preserve"> </w:t>
            </w:r>
            <w:r w:rsidR="00272C50" w:rsidRPr="00590827">
              <w:rPr>
                <w:rStyle w:val="Rubrik2Char"/>
                <w:b/>
                <w:bCs/>
                <w:i/>
              </w:rPr>
              <w:t>Vad kan multimodala arbetssätt i skolan vara?</w:t>
            </w:r>
            <w:r w:rsidR="00272C50" w:rsidRPr="00590827">
              <w:t xml:space="preserve"> </w:t>
            </w:r>
          </w:p>
          <w:p w:rsidR="00CF576B" w:rsidRDefault="00BE1159" w:rsidP="006641F4">
            <w:r>
              <w:t xml:space="preserve">Gör sökningar på nätet om olika typer av </w:t>
            </w:r>
            <w:r w:rsidR="00272C50">
              <w:t>skol</w:t>
            </w:r>
            <w:r w:rsidR="0031787D">
              <w:t>-</w:t>
            </w:r>
            <w:r w:rsidR="00272C50">
              <w:t xml:space="preserve"> och klassrumsnära </w:t>
            </w:r>
            <w:r>
              <w:t>arbete med multimodalitet, digitala verktyg</w:t>
            </w:r>
            <w:r w:rsidR="00272C50">
              <w:t xml:space="preserve"> </w:t>
            </w:r>
            <w:r>
              <w:t>i Gymnasiet (företrädesvis svenska).  Välj ut några olika projekt</w:t>
            </w:r>
            <w:r w:rsidR="00272C50">
              <w:t xml:space="preserve"> (</w:t>
            </w:r>
            <w:r>
              <w:t xml:space="preserve">max 3 projekt) granska dem kritiskt och redovisa vad ni kommit fram till. </w:t>
            </w:r>
            <w:r w:rsidR="00CF576B">
              <w:t>Lägg er redovisning (i PP eller Prezi eller som film) på sam</w:t>
            </w:r>
            <w:r w:rsidR="00B23F3A">
              <w:t>a</w:t>
            </w:r>
            <w:r w:rsidR="00CF576B">
              <w:t>rbetsytan i Lisam så att alla kan ta del av den.</w:t>
            </w:r>
            <w:r>
              <w:t xml:space="preserve"> </w:t>
            </w:r>
            <w:r w:rsidR="00AD32C7">
              <w:t>Alla studerar</w:t>
            </w:r>
            <w:r w:rsidR="00CF576B">
              <w:t xml:space="preserve"> allas redovisningar inför ett seminarium där vi diskuterar de olika presentationerna och tar upp de frågor som ställs. </w:t>
            </w:r>
            <w:r>
              <w:t xml:space="preserve"> </w:t>
            </w:r>
          </w:p>
          <w:p w:rsidR="00BE1159" w:rsidRDefault="00BE1159" w:rsidP="006641F4">
            <w:r>
              <w:t>Projekten som söks fram och studeras kan handla om allt ifrån</w:t>
            </w:r>
            <w:r w:rsidR="00272C50">
              <w:t xml:space="preserve"> projekt av typen </w:t>
            </w:r>
            <w:r>
              <w:t xml:space="preserve"> </w:t>
            </w:r>
          </w:p>
          <w:p w:rsidR="00BE1159" w:rsidRPr="00272C50" w:rsidRDefault="00BE1159" w:rsidP="006641F4">
            <w:pPr>
              <w:rPr>
                <w:i/>
              </w:rPr>
            </w:pPr>
            <w:r w:rsidRPr="00272C50">
              <w:rPr>
                <w:i/>
              </w:rPr>
              <w:t xml:space="preserve">”Vi gjorde en film om skolan” till Klassen som bloggar – till </w:t>
            </w:r>
            <w:r w:rsidR="00272C50" w:rsidRPr="00272C50">
              <w:rPr>
                <w:i/>
              </w:rPr>
              <w:t xml:space="preserve">” </w:t>
            </w:r>
            <w:r w:rsidRPr="00272C50">
              <w:rPr>
                <w:i/>
              </w:rPr>
              <w:t xml:space="preserve">en till </w:t>
            </w:r>
            <w:r w:rsidR="00AD32C7">
              <w:rPr>
                <w:i/>
              </w:rPr>
              <w:t xml:space="preserve">en- </w:t>
            </w:r>
            <w:r w:rsidRPr="00272C50">
              <w:rPr>
                <w:i/>
              </w:rPr>
              <w:t xml:space="preserve">datorer </w:t>
            </w:r>
            <w:r w:rsidR="00272C50" w:rsidRPr="00272C50">
              <w:rPr>
                <w:i/>
              </w:rPr>
              <w:t>/</w:t>
            </w:r>
            <w:r w:rsidR="00272C50">
              <w:rPr>
                <w:i/>
              </w:rPr>
              <w:t xml:space="preserve"> </w:t>
            </w:r>
            <w:r w:rsidR="00272C50" w:rsidRPr="00272C50">
              <w:rPr>
                <w:i/>
              </w:rPr>
              <w:t>Ipads – räddade skrivintresset”</w:t>
            </w:r>
          </w:p>
          <w:p w:rsidR="006050AB" w:rsidRDefault="00272C50" w:rsidP="006641F4">
            <w:r>
              <w:t xml:space="preserve">Söktips: </w:t>
            </w:r>
            <w:r w:rsidR="00BE1159">
              <w:t>Google</w:t>
            </w:r>
            <w:r>
              <w:t>, Youtube, Film i Öst, Svenska F</w:t>
            </w:r>
            <w:r w:rsidR="00BE1159">
              <w:t>ilminstitutet</w:t>
            </w:r>
            <w:r>
              <w:t xml:space="preserve"> </w:t>
            </w:r>
            <w:hyperlink r:id="rId11" w:history="1">
              <w:r w:rsidRPr="00272C50">
                <w:rPr>
                  <w:rStyle w:val="Hyperlnk"/>
                  <w:rFonts w:cs="Times New Roman"/>
                  <w:szCs w:val="24"/>
                </w:rPr>
                <w:t>http://www.sfi.se/sv/filmiskolan/Publikationer1/</w:t>
              </w:r>
            </w:hyperlink>
            <w:r w:rsidR="00BE1159">
              <w:t>, Skolverket, Gymnasier</w:t>
            </w:r>
            <w:r>
              <w:t>s hemsidor</w:t>
            </w:r>
            <w:r w:rsidR="00BE1159">
              <w:t xml:space="preserve">, </w:t>
            </w:r>
            <w:r w:rsidR="00BE1159" w:rsidRPr="008E330B">
              <w:rPr>
                <w:i/>
              </w:rPr>
              <w:t>Skolvärlden</w:t>
            </w:r>
            <w:r w:rsidR="00BE1159">
              <w:t xml:space="preserve">, </w:t>
            </w:r>
            <w:r>
              <w:t xml:space="preserve">Svenskläraren om Digitalisering: </w:t>
            </w:r>
            <w:r w:rsidR="00BE1159" w:rsidRPr="008E330B">
              <w:rPr>
                <w:i/>
              </w:rPr>
              <w:t>Svensklärarenhttp://www.svensklararforeningen.se/viewNavMenu.do?menuID=10&amp;shownumber=true&amp;oid=840</w:t>
            </w:r>
            <w:r w:rsidR="00BE1159">
              <w:rPr>
                <w:i/>
              </w:rPr>
              <w:t xml:space="preserve"> </w:t>
            </w:r>
            <w:r w:rsidR="00BE1159">
              <w:t xml:space="preserve">  </w:t>
            </w:r>
          </w:p>
          <w:p w:rsidR="00CF576B" w:rsidRDefault="00CF576B" w:rsidP="00590827">
            <w:pPr>
              <w:pStyle w:val="Rubrik2"/>
            </w:pPr>
            <w:r>
              <w:t>Uppgift 2</w:t>
            </w:r>
          </w:p>
          <w:p w:rsidR="00CF576B" w:rsidRDefault="00CF576B" w:rsidP="00CF576B">
            <w:r>
              <w:t>Besök EWK-muséet p</w:t>
            </w:r>
            <w:r w:rsidR="006525C9">
              <w:t>å A</w:t>
            </w:r>
            <w:r>
              <w:t>rbetets museum i Norrk</w:t>
            </w:r>
            <w:r w:rsidR="00AD32C7">
              <w:t>öping tillsammans i era grupper, p</w:t>
            </w:r>
            <w:r w:rsidR="006525C9">
              <w:t xml:space="preserve">å valfri tid. ( Muséet är öppet </w:t>
            </w:r>
            <w:r w:rsidR="00B23F3A">
              <w:t>10-17 alla dagar och kvällsöppet</w:t>
            </w:r>
            <w:r w:rsidR="006525C9">
              <w:t xml:space="preserve"> tisdagar).</w:t>
            </w:r>
            <w:r>
              <w:t xml:space="preserve"> Muséet är ett bildmus</w:t>
            </w:r>
            <w:r w:rsidR="006525C9">
              <w:t>éum med före</w:t>
            </w:r>
            <w:r>
              <w:t>trädes</w:t>
            </w:r>
            <w:r w:rsidR="00AD32C7">
              <w:t>vis</w:t>
            </w:r>
            <w:r>
              <w:t xml:space="preserve"> utställningar som handlar om satirbilder</w:t>
            </w:r>
            <w:r w:rsidR="006525C9">
              <w:t xml:space="preserve"> och politiska bilder</w:t>
            </w:r>
            <w:r>
              <w:t>. Gå igenom muséet och ta del av utställningarna och den litteratur som finns där. Fundera ut och skriv ner på vilket sätt satirbilder</w:t>
            </w:r>
            <w:r w:rsidR="006525C9">
              <w:t>/politiska bilder</w:t>
            </w:r>
            <w:r>
              <w:t xml:space="preserve"> </w:t>
            </w:r>
            <w:r w:rsidR="006525C9">
              <w:t>(</w:t>
            </w:r>
            <w:r>
              <w:t>och muséet</w:t>
            </w:r>
            <w:r w:rsidR="006525C9">
              <w:t>)</w:t>
            </w:r>
            <w:r>
              <w:t xml:space="preserve"> skulle kunna användas i undervisning. </w:t>
            </w:r>
            <w:hyperlink r:id="rId12" w:history="1">
              <w:r w:rsidR="006525C9" w:rsidRPr="008A1DD2">
                <w:rPr>
                  <w:rStyle w:val="Hyperlnk"/>
                </w:rPr>
                <w:t>http://www.arbetetsmuseum.se/ewk-museet/</w:t>
              </w:r>
            </w:hyperlink>
            <w:r w:rsidR="006525C9">
              <w:t xml:space="preserve"> </w:t>
            </w:r>
          </w:p>
          <w:p w:rsidR="006525C9" w:rsidRPr="00CF576B" w:rsidRDefault="006525C9" w:rsidP="00CF576B">
            <w:r>
              <w:t>Funderingarna i skrift</w:t>
            </w:r>
            <w:r w:rsidR="003B7BB5">
              <w:t xml:space="preserve"> (ungefär en sida)</w:t>
            </w:r>
            <w:r>
              <w:t xml:space="preserve"> läggs på samarbetsytan i Lisam senast onsdag i v 42. Diskussionen om satirbildens möjlighet i undervisningen genomförs vid det sista seminariet i kursen samtidigt med uppgift 4. </w:t>
            </w:r>
          </w:p>
          <w:p w:rsidR="00F30A54" w:rsidRDefault="00F30A54" w:rsidP="006641F4"/>
          <w:p w:rsidR="0031787D" w:rsidRPr="00590827" w:rsidRDefault="006525C9" w:rsidP="00590827">
            <w:pPr>
              <w:pStyle w:val="Rubrik2"/>
              <w:rPr>
                <w:i/>
              </w:rPr>
            </w:pPr>
            <w:r w:rsidRPr="00590827">
              <w:t>Uppgift 3</w:t>
            </w:r>
            <w:r w:rsidR="00BE67B9" w:rsidRPr="00590827">
              <w:t>.</w:t>
            </w:r>
            <w:r w:rsidR="00650E4D" w:rsidRPr="00590827">
              <w:t xml:space="preserve"> </w:t>
            </w:r>
            <w:r w:rsidR="006F3CCD" w:rsidRPr="00590827">
              <w:rPr>
                <w:i/>
              </w:rPr>
              <w:t xml:space="preserve">Textanalys </w:t>
            </w:r>
            <w:r w:rsidR="00776BA8" w:rsidRPr="00590827">
              <w:rPr>
                <w:i/>
              </w:rPr>
              <w:t>i gymnasie</w:t>
            </w:r>
            <w:r w:rsidR="006F3CCD" w:rsidRPr="00590827">
              <w:rPr>
                <w:i/>
              </w:rPr>
              <w:t>skolan</w:t>
            </w:r>
            <w:r w:rsidR="00590827" w:rsidRPr="00590827">
              <w:rPr>
                <w:i/>
              </w:rPr>
              <w:t>.</w:t>
            </w:r>
            <w:r w:rsidR="003B7BB5" w:rsidRPr="00590827">
              <w:rPr>
                <w:i/>
              </w:rPr>
              <w:t xml:space="preserve"> </w:t>
            </w:r>
          </w:p>
          <w:p w:rsidR="002179F0" w:rsidRPr="002179F0" w:rsidRDefault="002179F0" w:rsidP="002179F0">
            <w:pPr>
              <w:contextualSpacing/>
            </w:pPr>
          </w:p>
          <w:p w:rsidR="00654080" w:rsidRDefault="00776BA8" w:rsidP="009870FC">
            <w:r>
              <w:t>Denna uppgift går ut på att i grupp (</w:t>
            </w:r>
            <w:r w:rsidR="009870FC">
              <w:t xml:space="preserve">ca: </w:t>
            </w:r>
            <w:r>
              <w:t>4</w:t>
            </w:r>
            <w:r w:rsidR="009870FC">
              <w:t xml:space="preserve"> </w:t>
            </w:r>
            <w:r>
              <w:t xml:space="preserve">personer) förbereda och presentera </w:t>
            </w:r>
            <w:r w:rsidR="00654080">
              <w:t xml:space="preserve">ett </w:t>
            </w:r>
            <w:r w:rsidR="0043577A">
              <w:t xml:space="preserve">arbetsmaterial </w:t>
            </w:r>
            <w:r>
              <w:t>anpassat för gymnasieskolan</w:t>
            </w:r>
            <w:r w:rsidR="002179F0">
              <w:t>.</w:t>
            </w:r>
            <w:r w:rsidR="00153A0A">
              <w:t xml:space="preserve"> </w:t>
            </w:r>
            <w:r>
              <w:t xml:space="preserve">Arbetsmaterialet ska ta sin utgångspunkt i de analytiska perspektiv och metoder som presenteras i Lindgren </w:t>
            </w:r>
            <w:r w:rsidR="00590827">
              <w:t>(</w:t>
            </w:r>
            <w:r>
              <w:t>2009</w:t>
            </w:r>
            <w:r w:rsidR="00590827">
              <w:t>)</w:t>
            </w:r>
            <w:r>
              <w:t xml:space="preserve">. </w:t>
            </w:r>
            <w:r w:rsidR="00AF3490">
              <w:t xml:space="preserve">Planera ett </w:t>
            </w:r>
            <w:r w:rsidR="000372DF">
              <w:t>ge</w:t>
            </w:r>
            <w:r w:rsidR="00F7745C">
              <w:t>nomgång/undervisning</w:t>
            </w:r>
            <w:r w:rsidR="00AF3490">
              <w:t xml:space="preserve"> som handlar om att tolka och förstå </w:t>
            </w:r>
            <w:r w:rsidR="009870FC">
              <w:t xml:space="preserve">på vilka sätt </w:t>
            </w:r>
            <w:r w:rsidR="00AF3490">
              <w:t xml:space="preserve">(populärkulturella) texter </w:t>
            </w:r>
            <w:r w:rsidR="009870FC">
              <w:t xml:space="preserve">är </w:t>
            </w:r>
            <w:r w:rsidR="00AF3490">
              <w:t>mening</w:t>
            </w:r>
            <w:r w:rsidR="009870FC">
              <w:t>sbärande</w:t>
            </w:r>
            <w:r w:rsidR="00AF3490">
              <w:t xml:space="preserve">. </w:t>
            </w:r>
            <w:r w:rsidR="004139C0">
              <w:t>Textmaterial</w:t>
            </w:r>
            <w:r w:rsidR="00E72031">
              <w:t xml:space="preserve"> (reklambild, film</w:t>
            </w:r>
            <w:r w:rsidR="00590827">
              <w:t>, spel</w:t>
            </w:r>
            <w:r w:rsidR="00E72031">
              <w:t xml:space="preserve"> osv</w:t>
            </w:r>
            <w:r w:rsidR="004139C0">
              <w:t xml:space="preserve">) väljer ni själva. </w:t>
            </w:r>
            <w:r w:rsidR="009870FC">
              <w:t xml:space="preserve">Tonvikten kan ligga på någon av nivåerna textuell, kontextuell eller sociohistorisk. </w:t>
            </w:r>
            <w:r w:rsidR="009C59BB">
              <w:lastRenderedPageBreak/>
              <w:t xml:space="preserve">Motivera </w:t>
            </w:r>
            <w:r w:rsidR="009870FC">
              <w:t>ert arbetsmaterial</w:t>
            </w:r>
            <w:r>
              <w:t xml:space="preserve"> </w:t>
            </w:r>
            <w:r w:rsidR="009C59BB">
              <w:t xml:space="preserve">i relation till </w:t>
            </w:r>
            <w:r>
              <w:t>läroplan,</w:t>
            </w:r>
            <w:r w:rsidR="009C59BB">
              <w:t xml:space="preserve"> </w:t>
            </w:r>
            <w:r>
              <w:t xml:space="preserve">ämnesdokument </w:t>
            </w:r>
            <w:r w:rsidR="009870FC">
              <w:t xml:space="preserve">samt </w:t>
            </w:r>
            <w:r>
              <w:t>eg</w:t>
            </w:r>
            <w:r w:rsidR="009870FC">
              <w:t xml:space="preserve">na reflektioner </w:t>
            </w:r>
            <w:r w:rsidR="004139C0">
              <w:t xml:space="preserve">kring </w:t>
            </w:r>
            <w:r>
              <w:t xml:space="preserve">svenskämnets </w:t>
            </w:r>
            <w:r w:rsidR="006E74BF">
              <w:t>mål</w:t>
            </w:r>
            <w:r w:rsidR="009870FC">
              <w:t xml:space="preserve"> och utmaningar</w:t>
            </w:r>
            <w:r>
              <w:t xml:space="preserve">. </w:t>
            </w:r>
            <w:r w:rsidR="00654080">
              <w:t xml:space="preserve"> </w:t>
            </w:r>
          </w:p>
          <w:p w:rsidR="00654080" w:rsidRDefault="00113202" w:rsidP="006641F4">
            <w:r>
              <w:t>Vid seminariet den xx</w:t>
            </w:r>
            <w:r w:rsidR="00654080">
              <w:t xml:space="preserve"> redovisar respektive grupp sitt arbetsmaterial (10-15 min). </w:t>
            </w:r>
            <w:r w:rsidR="009870FC">
              <w:t>Efter va</w:t>
            </w:r>
            <w:r w:rsidR="006F3CCD">
              <w:t>rje presentation diskuterar vi gemensamt f</w:t>
            </w:r>
            <w:r w:rsidR="009870FC">
              <w:t>ördelar och eventuella problem med de</w:t>
            </w:r>
            <w:r w:rsidR="006F3CCD">
              <w:t xml:space="preserve"> föreslagna projekten.</w:t>
            </w:r>
          </w:p>
          <w:p w:rsidR="00F30A54" w:rsidRDefault="00F30A54" w:rsidP="006641F4"/>
          <w:p w:rsidR="00BE67B9" w:rsidRDefault="003B7BB5" w:rsidP="00BE67B9">
            <w:pPr>
              <w:pStyle w:val="Rubrik2"/>
              <w:rPr>
                <w:i/>
              </w:rPr>
            </w:pPr>
            <w:r>
              <w:t>Uppgift 4</w:t>
            </w:r>
            <w:r w:rsidR="00F857A6" w:rsidRPr="00BE67B9">
              <w:t>.</w:t>
            </w:r>
            <w:r w:rsidR="00F857A6">
              <w:t xml:space="preserve"> </w:t>
            </w:r>
            <w:r w:rsidR="00BE67B9" w:rsidRPr="00BE67B9">
              <w:rPr>
                <w:i/>
              </w:rPr>
              <w:t>Kritiska perspektiv på debatten</w:t>
            </w:r>
          </w:p>
          <w:p w:rsidR="00F7745C" w:rsidRDefault="00F857A6" w:rsidP="006641F4">
            <w:r>
              <w:t>Sök efter debattartiklar</w:t>
            </w:r>
            <w:r w:rsidR="00633CDA">
              <w:t xml:space="preserve"> (enskilt eller i par)</w:t>
            </w:r>
            <w:r>
              <w:t xml:space="preserve"> som på något sätt behandlar införande av digital teknik i skolan. Eller artiklar som handlar om en vidgad syn på text och läsning.  Läs artiklarna och presentera vilken syn författaren har på digitalisering och multimodala arbetssätt.</w:t>
            </w:r>
            <w:r w:rsidR="00D079BF">
              <w:t xml:space="preserve"> </w:t>
            </w:r>
            <w:r w:rsidR="00045C12">
              <w:t>Tag ställning själv</w:t>
            </w:r>
            <w:r w:rsidR="00AD32C7">
              <w:t>!</w:t>
            </w:r>
            <w:r w:rsidR="00D079BF">
              <w:t xml:space="preserve"> </w:t>
            </w:r>
            <w:r w:rsidR="00633CDA">
              <w:t xml:space="preserve"> Presentera kort på sista seminariet. </w:t>
            </w:r>
            <w:r w:rsidR="00113202">
              <w:t>( tips: Mobiltelefondebatten har varit extra livlig under 2018)</w:t>
            </w:r>
          </w:p>
          <w:p w:rsidR="00F857A6" w:rsidRDefault="00D079BF" w:rsidP="006641F4">
            <w:r>
              <w:t>(</w:t>
            </w:r>
            <w:r w:rsidR="00F857A6">
              <w:t>tips på tidningar och tidskrifter: Pedagogiska magasinet, Svenskläraren, Skolvärlden, Dagens Nyheter, Svenska dagbladet, Sydsvenska dagbladet,</w:t>
            </w:r>
            <w:r w:rsidR="003B7BB5">
              <w:t xml:space="preserve"> nätt</w:t>
            </w:r>
            <w:r w:rsidR="00AD32C7">
              <w:t xml:space="preserve">idskriften Skola och Samhälle </w:t>
            </w:r>
            <w:hyperlink r:id="rId13" w:history="1">
              <w:r w:rsidR="003B7BB5" w:rsidRPr="008A1DD2">
                <w:rPr>
                  <w:rStyle w:val="Hyperlnk"/>
                </w:rPr>
                <w:t>www.skolaochsamhalle.se</w:t>
              </w:r>
            </w:hyperlink>
            <w:r w:rsidR="00AD32C7">
              <w:t xml:space="preserve"> </w:t>
            </w:r>
            <w:r w:rsidR="003B7BB5">
              <w:t xml:space="preserve"> </w:t>
            </w:r>
          </w:p>
          <w:p w:rsidR="003B7BB5" w:rsidRPr="006050AB" w:rsidRDefault="003B7BB5" w:rsidP="006641F4">
            <w:pPr>
              <w:rPr>
                <w:rFonts w:cs="Times New Roman"/>
                <w:szCs w:val="24"/>
              </w:rPr>
            </w:pPr>
          </w:p>
          <w:p w:rsidR="006050AB" w:rsidRPr="00272C50" w:rsidRDefault="006050AB" w:rsidP="006641F4">
            <w:pPr>
              <w:rPr>
                <w:rFonts w:cs="Times New Roman"/>
                <w:sz w:val="26"/>
                <w:szCs w:val="24"/>
              </w:rPr>
            </w:pPr>
            <w:r w:rsidRPr="00272C50">
              <w:rPr>
                <w:rFonts w:cs="Times New Roman"/>
                <w:szCs w:val="24"/>
              </w:rPr>
              <w:t xml:space="preserve">   </w:t>
            </w:r>
          </w:p>
          <w:p w:rsidR="00633CDA" w:rsidRDefault="00157A9F" w:rsidP="006641F4">
            <w:pPr>
              <w:rPr>
                <w:rFonts w:asciiTheme="majorHAnsi" w:hAnsiTheme="majorHAnsi"/>
                <w:b/>
                <w:color w:val="4F81BD" w:themeColor="accent1"/>
                <w:sz w:val="28"/>
                <w:szCs w:val="28"/>
              </w:rPr>
            </w:pPr>
            <w:r w:rsidRPr="00157A9F">
              <w:rPr>
                <w:rFonts w:asciiTheme="majorHAnsi" w:hAnsiTheme="majorHAnsi"/>
                <w:b/>
                <w:color w:val="4F81BD" w:themeColor="accent1"/>
                <w:sz w:val="28"/>
                <w:szCs w:val="28"/>
              </w:rPr>
              <w:t>Examination</w:t>
            </w:r>
            <w:r w:rsidR="003B7BB5">
              <w:rPr>
                <w:rFonts w:asciiTheme="majorHAnsi" w:hAnsiTheme="majorHAnsi"/>
                <w:b/>
                <w:color w:val="4F81BD" w:themeColor="accent1"/>
                <w:sz w:val="28"/>
                <w:szCs w:val="28"/>
              </w:rPr>
              <w:t>er</w:t>
            </w:r>
          </w:p>
          <w:p w:rsidR="00157A9F" w:rsidRPr="00633CDA" w:rsidRDefault="00157A9F" w:rsidP="006641F4">
            <w:pPr>
              <w:rPr>
                <w:rFonts w:asciiTheme="majorHAnsi" w:hAnsiTheme="majorHAnsi"/>
                <w:b/>
                <w:color w:val="4F81BD" w:themeColor="accent1"/>
                <w:sz w:val="28"/>
                <w:szCs w:val="28"/>
              </w:rPr>
            </w:pPr>
            <w:r w:rsidRPr="00157A9F">
              <w:rPr>
                <w:rFonts w:cs="Times New Roman"/>
                <w:szCs w:val="24"/>
              </w:rPr>
              <w:t xml:space="preserve">Kursen examineras </w:t>
            </w:r>
            <w:r>
              <w:rPr>
                <w:rFonts w:cs="Times New Roman"/>
                <w:szCs w:val="24"/>
              </w:rPr>
              <w:t>genom två individuella inlämningsuppgifter</w:t>
            </w:r>
            <w:r w:rsidR="007F1550">
              <w:rPr>
                <w:rFonts w:cs="Times New Roman"/>
                <w:szCs w:val="24"/>
              </w:rPr>
              <w:t>. Examinationsuppgifterna finns från och med kursstart tillgängliga i Lisam (under Kursdokument)</w:t>
            </w:r>
            <w:r w:rsidR="006E74BF">
              <w:rPr>
                <w:rFonts w:cs="Times New Roman"/>
                <w:szCs w:val="24"/>
              </w:rPr>
              <w:t xml:space="preserve"> och kan lämnas in löpande under kursen</w:t>
            </w:r>
            <w:r w:rsidR="007F1550">
              <w:rPr>
                <w:rFonts w:cs="Times New Roman"/>
                <w:szCs w:val="24"/>
              </w:rPr>
              <w:t>.</w:t>
            </w:r>
          </w:p>
          <w:p w:rsidR="00F30A54" w:rsidRPr="00F30A54" w:rsidRDefault="007F1550" w:rsidP="006641F4">
            <w:pPr>
              <w:rPr>
                <w:rFonts w:cs="Times New Roman"/>
                <w:i/>
                <w:szCs w:val="24"/>
              </w:rPr>
            </w:pPr>
            <w:r w:rsidRPr="00F30A54">
              <w:rPr>
                <w:rFonts w:cs="Times New Roman"/>
                <w:i/>
                <w:szCs w:val="24"/>
              </w:rPr>
              <w:t>Examinationsuppgift 1</w:t>
            </w:r>
            <w:r w:rsidR="006F3CCD">
              <w:rPr>
                <w:rFonts w:cs="Times New Roman"/>
                <w:i/>
                <w:szCs w:val="24"/>
              </w:rPr>
              <w:t xml:space="preserve"> </w:t>
            </w:r>
            <w:r w:rsidR="006F3CCD">
              <w:rPr>
                <w:rFonts w:cs="Times New Roman"/>
                <w:szCs w:val="24"/>
              </w:rPr>
              <w:t>(SRE1)</w:t>
            </w:r>
            <w:r w:rsidRPr="00F30A54">
              <w:rPr>
                <w:rFonts w:cs="Times New Roman"/>
                <w:i/>
                <w:szCs w:val="24"/>
              </w:rPr>
              <w:t xml:space="preserve">. </w:t>
            </w:r>
            <w:r w:rsidR="00F30A54" w:rsidRPr="00F30A54">
              <w:rPr>
                <w:rFonts w:cs="Times New Roman"/>
                <w:i/>
                <w:szCs w:val="24"/>
              </w:rPr>
              <w:t>Analys av populärkulturell text</w:t>
            </w:r>
          </w:p>
          <w:p w:rsidR="007F1550" w:rsidRDefault="006E74BF" w:rsidP="006641F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Uppgiften går ut på att t</w:t>
            </w:r>
            <w:r w:rsidR="007F1550">
              <w:rPr>
                <w:rFonts w:cs="Times New Roman"/>
                <w:szCs w:val="24"/>
              </w:rPr>
              <w:t xml:space="preserve">illämpa </w:t>
            </w:r>
            <w:r>
              <w:rPr>
                <w:rFonts w:cs="Times New Roman"/>
                <w:szCs w:val="24"/>
              </w:rPr>
              <w:t xml:space="preserve">ett antal </w:t>
            </w:r>
            <w:r w:rsidR="007F1550">
              <w:rPr>
                <w:rFonts w:cs="Times New Roman"/>
                <w:szCs w:val="24"/>
              </w:rPr>
              <w:t>teorier och begrepp som presenteras i Lindgren</w:t>
            </w:r>
            <w:r w:rsidR="006F3CCD">
              <w:rPr>
                <w:rFonts w:cs="Times New Roman"/>
                <w:szCs w:val="24"/>
              </w:rPr>
              <w:t xml:space="preserve"> 2009</w:t>
            </w:r>
            <w:r w:rsidR="007F1550">
              <w:rPr>
                <w:rFonts w:cs="Times New Roman"/>
                <w:i/>
                <w:szCs w:val="24"/>
              </w:rPr>
              <w:t xml:space="preserve"> </w:t>
            </w:r>
            <w:r w:rsidR="007F1550">
              <w:rPr>
                <w:rFonts w:cs="Times New Roman"/>
                <w:szCs w:val="24"/>
              </w:rPr>
              <w:t>i en analys av en given populärkulturell text.</w:t>
            </w:r>
            <w:r w:rsidR="0003736A">
              <w:rPr>
                <w:rFonts w:cs="Times New Roman"/>
                <w:szCs w:val="24"/>
              </w:rPr>
              <w:t xml:space="preserve"> Antal sidor: 4-5 sidor, TNR, 12 pt, 1,5 radavstånd. Referenser ska anges.</w:t>
            </w:r>
            <w:r w:rsidR="00590827">
              <w:rPr>
                <w:rFonts w:cs="Times New Roman"/>
                <w:szCs w:val="24"/>
              </w:rPr>
              <w:t xml:space="preserve"> </w:t>
            </w:r>
            <w:r w:rsidR="0003736A">
              <w:rPr>
                <w:rFonts w:cs="Times New Roman"/>
                <w:szCs w:val="24"/>
              </w:rPr>
              <w:t>Inlämning</w:t>
            </w:r>
            <w:r w:rsidR="00590827">
              <w:rPr>
                <w:rFonts w:cs="Times New Roman"/>
                <w:szCs w:val="24"/>
              </w:rPr>
              <w:t xml:space="preserve"> sker</w:t>
            </w:r>
            <w:r w:rsidR="007F1550">
              <w:rPr>
                <w:rFonts w:cs="Times New Roman"/>
                <w:szCs w:val="24"/>
              </w:rPr>
              <w:t xml:space="preserve"> senast </w:t>
            </w:r>
            <w:r>
              <w:rPr>
                <w:rFonts w:cs="Times New Roman"/>
                <w:szCs w:val="24"/>
              </w:rPr>
              <w:t xml:space="preserve">fredag </w:t>
            </w:r>
            <w:r w:rsidR="00B23F3A">
              <w:rPr>
                <w:rFonts w:cs="Times New Roman"/>
                <w:szCs w:val="24"/>
              </w:rPr>
              <w:t>21/10</w:t>
            </w:r>
            <w:r w:rsidR="00443003">
              <w:rPr>
                <w:rFonts w:cs="Times New Roman"/>
                <w:szCs w:val="24"/>
              </w:rPr>
              <w:t>.</w:t>
            </w:r>
            <w:r w:rsidR="007F1550">
              <w:rPr>
                <w:rFonts w:cs="Times New Roman"/>
                <w:szCs w:val="24"/>
              </w:rPr>
              <w:t xml:space="preserve"> </w:t>
            </w:r>
          </w:p>
          <w:p w:rsidR="007F1550" w:rsidRDefault="0031787D" w:rsidP="006641F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Ansvarig </w:t>
            </w:r>
            <w:r w:rsidR="007F1550">
              <w:rPr>
                <w:rFonts w:cs="Times New Roman"/>
                <w:szCs w:val="24"/>
              </w:rPr>
              <w:t xml:space="preserve">lärare: </w:t>
            </w:r>
            <w:r w:rsidR="00590827">
              <w:rPr>
                <w:rFonts w:cs="Times New Roman"/>
                <w:szCs w:val="24"/>
              </w:rPr>
              <w:t>Simon Wessbo</w:t>
            </w:r>
          </w:p>
          <w:p w:rsidR="007F1550" w:rsidRDefault="007F1550" w:rsidP="006641F4">
            <w:pPr>
              <w:rPr>
                <w:rFonts w:cs="Times New Roman"/>
                <w:szCs w:val="24"/>
              </w:rPr>
            </w:pPr>
          </w:p>
          <w:p w:rsidR="007F1550" w:rsidRDefault="007F1550" w:rsidP="006641F4">
            <w:pPr>
              <w:rPr>
                <w:rFonts w:cs="Times New Roman"/>
                <w:i/>
                <w:szCs w:val="24"/>
              </w:rPr>
            </w:pPr>
            <w:r w:rsidRPr="00F30A54">
              <w:rPr>
                <w:rFonts w:cs="Times New Roman"/>
                <w:i/>
                <w:szCs w:val="24"/>
              </w:rPr>
              <w:t>Examinationsuppgift 2</w:t>
            </w:r>
            <w:r w:rsidR="006F3CCD">
              <w:rPr>
                <w:rFonts w:cs="Times New Roman"/>
                <w:i/>
                <w:szCs w:val="24"/>
              </w:rPr>
              <w:t xml:space="preserve"> </w:t>
            </w:r>
            <w:r w:rsidR="006F3CCD">
              <w:rPr>
                <w:rFonts w:cs="Times New Roman"/>
                <w:szCs w:val="24"/>
              </w:rPr>
              <w:t>(SRE2)</w:t>
            </w:r>
            <w:r w:rsidRPr="00F30A54">
              <w:rPr>
                <w:rFonts w:cs="Times New Roman"/>
                <w:i/>
                <w:szCs w:val="24"/>
              </w:rPr>
              <w:t xml:space="preserve">. </w:t>
            </w:r>
            <w:r w:rsidR="00F30A54" w:rsidRPr="00F30A54">
              <w:rPr>
                <w:rFonts w:cs="Times New Roman"/>
                <w:i/>
                <w:szCs w:val="24"/>
              </w:rPr>
              <w:t>Essä om den digitala skolan</w:t>
            </w:r>
          </w:p>
          <w:p w:rsidR="004441E8" w:rsidRPr="004441E8" w:rsidRDefault="004441E8" w:rsidP="006641F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Skriv en</w:t>
            </w:r>
            <w:r w:rsidR="00113202">
              <w:rPr>
                <w:rFonts w:cs="Times New Roman"/>
                <w:szCs w:val="24"/>
              </w:rPr>
              <w:t xml:space="preserve"> vetenskaplig</w:t>
            </w:r>
            <w:r>
              <w:rPr>
                <w:rFonts w:cs="Times New Roman"/>
                <w:szCs w:val="24"/>
              </w:rPr>
              <w:t xml:space="preserve"> essä där du tar ställning i debatten om digitalisering i skolan och svenskämnet. </w:t>
            </w:r>
            <w:r w:rsidR="00045C12">
              <w:rPr>
                <w:rFonts w:cs="Times New Roman"/>
                <w:szCs w:val="24"/>
              </w:rPr>
              <w:t xml:space="preserve">Välj en fråga som engagerat dig och som är relevant för de områden som studerats under kursens gång. </w:t>
            </w:r>
            <w:r>
              <w:rPr>
                <w:rFonts w:cs="Times New Roman"/>
                <w:szCs w:val="24"/>
              </w:rPr>
              <w:t xml:space="preserve">I essän måste stöd sökas i </w:t>
            </w:r>
            <w:r w:rsidR="00045C12">
              <w:rPr>
                <w:rFonts w:cs="Times New Roman"/>
                <w:szCs w:val="24"/>
              </w:rPr>
              <w:t xml:space="preserve">obligatoriska teoretiska artiklar. </w:t>
            </w:r>
            <w:r>
              <w:rPr>
                <w:rFonts w:cs="Times New Roman"/>
                <w:szCs w:val="24"/>
              </w:rPr>
              <w:t>Antal sidor: 4-5 (max 5) A4 12 p 1,5 radavstånd. Uppgiften lad</w:t>
            </w:r>
            <w:r w:rsidR="00045C12">
              <w:rPr>
                <w:rFonts w:cs="Times New Roman"/>
                <w:szCs w:val="24"/>
              </w:rPr>
              <w:t xml:space="preserve">das upp i anvisad mapp på Lisam, </w:t>
            </w:r>
            <w:r>
              <w:rPr>
                <w:rFonts w:cs="Times New Roman"/>
                <w:szCs w:val="24"/>
              </w:rPr>
              <w:t>senast fredag 17.00 (2</w:t>
            </w:r>
            <w:r w:rsidR="00B23F3A">
              <w:rPr>
                <w:rFonts w:cs="Times New Roman"/>
                <w:szCs w:val="24"/>
              </w:rPr>
              <w:t>8/</w:t>
            </w:r>
            <w:r>
              <w:rPr>
                <w:rFonts w:cs="Times New Roman"/>
                <w:szCs w:val="24"/>
              </w:rPr>
              <w:t xml:space="preserve">10) vecka 43.   </w:t>
            </w:r>
          </w:p>
          <w:p w:rsidR="007F1550" w:rsidRDefault="0031787D" w:rsidP="006641F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Ansvarig </w:t>
            </w:r>
            <w:r w:rsidR="00F30A54">
              <w:rPr>
                <w:rFonts w:cs="Times New Roman"/>
                <w:szCs w:val="24"/>
              </w:rPr>
              <w:t>lärare: Suzanne Parmenius Swärd</w:t>
            </w:r>
          </w:p>
          <w:p w:rsidR="00F30A54" w:rsidRDefault="00F30A54" w:rsidP="006641F4">
            <w:pPr>
              <w:pStyle w:val="Rubrik2"/>
            </w:pPr>
          </w:p>
          <w:p w:rsidR="007F1550" w:rsidRDefault="00F30A54" w:rsidP="006641F4">
            <w:pPr>
              <w:pStyle w:val="Rubrik2"/>
            </w:pPr>
            <w:r>
              <w:t>B</w:t>
            </w:r>
            <w:r w:rsidR="007F1550">
              <w:t>etygskriterier</w:t>
            </w:r>
            <w:r w:rsidR="004441E8">
              <w:t>:</w:t>
            </w:r>
          </w:p>
          <w:p w:rsidR="004441E8" w:rsidRDefault="004441E8" w:rsidP="004441E8">
            <w:r>
              <w:t xml:space="preserve">För </w:t>
            </w:r>
            <w:r w:rsidR="007740F5">
              <w:t>fullständigt kursbetyg</w:t>
            </w:r>
            <w:r>
              <w:t xml:space="preserve"> krävs ett aktivt deltagande i seminarier och redovisningar</w:t>
            </w:r>
            <w:r w:rsidR="00633CDA">
              <w:t xml:space="preserve"> </w:t>
            </w:r>
            <w:r w:rsidR="00ED26BD">
              <w:t xml:space="preserve"> (</w:t>
            </w:r>
            <w:r w:rsidR="007336B3">
              <w:t>OBL 1)</w:t>
            </w:r>
          </w:p>
          <w:p w:rsidR="0008141E" w:rsidRDefault="007336B3" w:rsidP="0008141E">
            <w:r>
              <w:t>För SRE1 och SRE2</w:t>
            </w:r>
            <w:r w:rsidR="00045C12">
              <w:t xml:space="preserve"> och MRE 1</w:t>
            </w:r>
            <w:r>
              <w:t xml:space="preserve"> krävs för:</w:t>
            </w:r>
          </w:p>
          <w:p w:rsidR="007740F5" w:rsidRPr="007336B3" w:rsidRDefault="0008141E" w:rsidP="004441E8">
            <w:pPr>
              <w:rPr>
                <w:b/>
              </w:rPr>
            </w:pPr>
            <w:r w:rsidRPr="007336B3">
              <w:rPr>
                <w:b/>
              </w:rPr>
              <w:t xml:space="preserve">Godkänt: </w:t>
            </w:r>
          </w:p>
          <w:p w:rsidR="0008141E" w:rsidRDefault="0008141E" w:rsidP="0008141E">
            <w:pPr>
              <w:pStyle w:val="Liststycke"/>
              <w:numPr>
                <w:ilvl w:val="0"/>
                <w:numId w:val="5"/>
              </w:numPr>
            </w:pPr>
            <w:r>
              <w:t xml:space="preserve">Att varje text (Examinationsuppgift 1 och 2) är språkligt korrekt och är utformad enligt gängse akademisk praxis </w:t>
            </w:r>
          </w:p>
          <w:p w:rsidR="007740F5" w:rsidRDefault="00045C12" w:rsidP="007336B3">
            <w:pPr>
              <w:pStyle w:val="Liststycke"/>
              <w:numPr>
                <w:ilvl w:val="0"/>
                <w:numId w:val="3"/>
              </w:numPr>
            </w:pPr>
            <w:r>
              <w:t>Att k</w:t>
            </w:r>
            <w:r w:rsidR="007740F5">
              <w:t>ritiskt granska</w:t>
            </w:r>
            <w:r w:rsidR="0008141E">
              <w:t>, analysera</w:t>
            </w:r>
            <w:r w:rsidR="007336B3">
              <w:t xml:space="preserve"> </w:t>
            </w:r>
            <w:r w:rsidR="007740F5">
              <w:t xml:space="preserve">och ta ställning till frågor och </w:t>
            </w:r>
            <w:r w:rsidR="007336B3">
              <w:t xml:space="preserve">teorier som rör multimodalitet </w:t>
            </w:r>
            <w:r w:rsidR="007740F5">
              <w:t>med anknytning till skolan och svenskämnet</w:t>
            </w:r>
          </w:p>
          <w:p w:rsidR="007740F5" w:rsidRDefault="007740F5" w:rsidP="007740F5">
            <w:pPr>
              <w:pStyle w:val="Liststycke"/>
              <w:numPr>
                <w:ilvl w:val="0"/>
                <w:numId w:val="3"/>
              </w:numPr>
            </w:pPr>
            <w:r>
              <w:t xml:space="preserve">Att genom aktivt deltagande muntligt redovisa resultat av studier inom multimodala områden inom svenskämnet och lärandet i svenska </w:t>
            </w:r>
          </w:p>
          <w:p w:rsidR="0008141E" w:rsidRDefault="0008141E" w:rsidP="0008141E">
            <w:pPr>
              <w:pStyle w:val="Liststycke"/>
            </w:pPr>
          </w:p>
          <w:p w:rsidR="00045C12" w:rsidRDefault="00045C12" w:rsidP="007336B3">
            <w:pPr>
              <w:pStyle w:val="Ingetavstnd"/>
              <w:rPr>
                <w:b/>
              </w:rPr>
            </w:pPr>
          </w:p>
          <w:p w:rsidR="0008141E" w:rsidRPr="007336B3" w:rsidRDefault="0008141E" w:rsidP="007336B3">
            <w:pPr>
              <w:pStyle w:val="Ingetavstnd"/>
              <w:rPr>
                <w:b/>
              </w:rPr>
            </w:pPr>
            <w:r w:rsidRPr="007336B3">
              <w:rPr>
                <w:b/>
              </w:rPr>
              <w:t>Väl godkänt:</w:t>
            </w:r>
          </w:p>
          <w:p w:rsidR="0008141E" w:rsidRDefault="0008141E" w:rsidP="0008141E">
            <w:pPr>
              <w:pStyle w:val="Liststycke"/>
            </w:pPr>
            <w:r>
              <w:t>Att ovanstående är uppfyllt samt att den studerande:</w:t>
            </w:r>
          </w:p>
          <w:p w:rsidR="0008141E" w:rsidRDefault="0008141E" w:rsidP="0008141E">
            <w:pPr>
              <w:pStyle w:val="Liststycke"/>
              <w:numPr>
                <w:ilvl w:val="0"/>
                <w:numId w:val="3"/>
              </w:numPr>
            </w:pPr>
            <w:r>
              <w:t xml:space="preserve">På ett fördjupat och självständigt sätt ser samband och rör sig obehindrat mellan olika teorier. </w:t>
            </w:r>
          </w:p>
          <w:p w:rsidR="0008141E" w:rsidRDefault="0008141E" w:rsidP="0008141E">
            <w:pPr>
              <w:pStyle w:val="Liststycke"/>
              <w:numPr>
                <w:ilvl w:val="0"/>
                <w:numId w:val="3"/>
              </w:numPr>
            </w:pPr>
            <w:r>
              <w:t xml:space="preserve">Skriver texter som vittnar om en hög grad av </w:t>
            </w:r>
            <w:r w:rsidR="007336B3">
              <w:t xml:space="preserve">analytisk </w:t>
            </w:r>
            <w:r>
              <w:t xml:space="preserve">kunskap samt har en </w:t>
            </w:r>
            <w:r w:rsidR="007336B3">
              <w:t xml:space="preserve">mycket god </w:t>
            </w:r>
            <w:r>
              <w:t>språklig stringens avseende både strukturer i texten och begreppsanvändning.</w:t>
            </w:r>
          </w:p>
          <w:p w:rsidR="0008141E" w:rsidRDefault="0008141E" w:rsidP="0008141E">
            <w:pPr>
              <w:pStyle w:val="Liststycke"/>
            </w:pPr>
          </w:p>
          <w:p w:rsidR="008E330B" w:rsidRPr="008E330B" w:rsidRDefault="003B7BB5" w:rsidP="003B7BB5">
            <w:pPr>
              <w:pStyle w:val="Rubrik2"/>
            </w:pPr>
            <w:r>
              <w:t>Obligatorisk litteratur</w:t>
            </w:r>
          </w:p>
        </w:tc>
      </w:tr>
    </w:tbl>
    <w:p w:rsidR="003B7BB5" w:rsidRDefault="003B7BB5" w:rsidP="00414240">
      <w:pPr>
        <w:pStyle w:val="Rubrik1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Böcker:</w:t>
      </w:r>
    </w:p>
    <w:p w:rsidR="002179F0" w:rsidRPr="0080336D" w:rsidRDefault="00414240" w:rsidP="00414240">
      <w:pPr>
        <w:pStyle w:val="Rubrik1"/>
        <w:spacing w:before="1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033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Dunkels, Elza &amp; Lindgren, </w:t>
      </w:r>
      <w:hyperlink r:id="rId14" w:history="1">
        <w:r w:rsidRPr="0080336D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Simon (red.). (2014).  </w:t>
        </w:r>
      </w:hyperlink>
      <w:r w:rsidRPr="0080336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Interaktiva medier och lärandemiljöer</w:t>
      </w:r>
      <w:r w:rsidRPr="008033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:rsidR="00414240" w:rsidRDefault="00414240" w:rsidP="00ED26BD">
      <w:pPr>
        <w:pStyle w:val="Rubrik1"/>
        <w:spacing w:before="120"/>
        <w:ind w:left="284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80336D">
        <w:rPr>
          <w:rFonts w:ascii="Times New Roman" w:hAnsi="Times New Roman" w:cs="Times New Roman"/>
          <w:b w:val="0"/>
          <w:color w:val="auto"/>
          <w:sz w:val="24"/>
          <w:szCs w:val="24"/>
        </w:rPr>
        <w:t>Gleerups</w:t>
      </w:r>
      <w:r w:rsidR="00C525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(</w:t>
      </w:r>
      <w:r w:rsidR="00C525F5" w:rsidRPr="00C525F5">
        <w:rPr>
          <w:rFonts w:ascii="Times New Roman" w:hAnsi="Times New Roman" w:cs="Times New Roman"/>
          <w:b w:val="0"/>
          <w:color w:val="FF0000"/>
          <w:sz w:val="24"/>
          <w:szCs w:val="24"/>
        </w:rPr>
        <w:t>enbart utdrag</w:t>
      </w:r>
      <w:r w:rsidR="0080336D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se Lisam</w:t>
      </w:r>
      <w:r w:rsidR="00C525F5" w:rsidRPr="00C525F5">
        <w:rPr>
          <w:rFonts w:ascii="Times New Roman" w:hAnsi="Times New Roman" w:cs="Times New Roman"/>
          <w:b w:val="0"/>
          <w:color w:val="FF0000"/>
          <w:sz w:val="24"/>
          <w:szCs w:val="24"/>
        </w:rPr>
        <w:t>)</w:t>
      </w:r>
    </w:p>
    <w:p w:rsidR="0080336D" w:rsidRPr="00C525F5" w:rsidRDefault="0080336D" w:rsidP="0080336D">
      <w:r>
        <w:t>Edvardsson, Jenny, Godhe, Anna-Lena, Magnusson, Petra (2018).</w:t>
      </w:r>
      <w:r>
        <w:rPr>
          <w:i/>
        </w:rPr>
        <w:t xml:space="preserve"> Digitalisering, literacy och multimodalitet. </w:t>
      </w:r>
      <w:r>
        <w:t>Lund: Studentlitteratur.</w:t>
      </w:r>
    </w:p>
    <w:p w:rsidR="0080336D" w:rsidRDefault="0080336D" w:rsidP="0080336D">
      <w:r>
        <w:t xml:space="preserve">Lindgren, Simon. (2009) </w:t>
      </w:r>
      <w:r>
        <w:rPr>
          <w:i/>
        </w:rPr>
        <w:t>Populärkultur.</w:t>
      </w:r>
      <w:r w:rsidRPr="00414240">
        <w:rPr>
          <w:i/>
        </w:rPr>
        <w:t xml:space="preserve"> </w:t>
      </w:r>
      <w:r>
        <w:rPr>
          <w:i/>
        </w:rPr>
        <w:t>T</w:t>
      </w:r>
      <w:r w:rsidRPr="00414240">
        <w:rPr>
          <w:i/>
        </w:rPr>
        <w:t>eorier, metoder</w:t>
      </w:r>
      <w:r>
        <w:rPr>
          <w:i/>
        </w:rPr>
        <w:t xml:space="preserve"> och</w:t>
      </w:r>
      <w:r w:rsidRPr="00414240">
        <w:rPr>
          <w:i/>
        </w:rPr>
        <w:t xml:space="preserve"> analyser</w:t>
      </w:r>
      <w:r>
        <w:t>. Liber</w:t>
      </w:r>
    </w:p>
    <w:p w:rsidR="005B7A95" w:rsidRPr="005B7A95" w:rsidRDefault="005B7A95" w:rsidP="005B7A95">
      <w:r w:rsidRPr="005B7A95">
        <w:t xml:space="preserve">Lundström, Stefan &amp; </w:t>
      </w:r>
      <w:r w:rsidR="0003038A" w:rsidRPr="005B7A95">
        <w:t>Svensson</w:t>
      </w:r>
      <w:r w:rsidRPr="005B7A95">
        <w:t>, Anette</w:t>
      </w:r>
      <w:r w:rsidR="0003038A" w:rsidRPr="005B7A95">
        <w:t xml:space="preserve"> </w:t>
      </w:r>
      <w:r w:rsidRPr="005B7A95">
        <w:t xml:space="preserve">(2017) Ungdomars fiktionsvanor. </w:t>
      </w:r>
      <w:r w:rsidRPr="005B7A95">
        <w:rPr>
          <w:i/>
        </w:rPr>
        <w:t>Forskning om undervisning och lärande.</w:t>
      </w:r>
      <w:r w:rsidRPr="005B7A95">
        <w:t xml:space="preserve"> (2:5, 30-51). Hämtad från</w:t>
      </w:r>
    </w:p>
    <w:p w:rsidR="005B7A95" w:rsidRDefault="00E1323C" w:rsidP="005B7A95">
      <w:hyperlink r:id="rId15" w:history="1">
        <w:r w:rsidR="005B7A95" w:rsidRPr="003F4A70">
          <w:rPr>
            <w:rStyle w:val="Hyperlnk"/>
          </w:rPr>
          <w:t>http://www.forskul.se/ffiles/0038B371/ForskUL_vol5_nr2_s30-51.pdf</w:t>
        </w:r>
      </w:hyperlink>
    </w:p>
    <w:p w:rsidR="00264BCB" w:rsidRPr="00264BCB" w:rsidRDefault="00264BCB" w:rsidP="00264BCB">
      <w:r w:rsidRPr="00264BCB">
        <w:t>Selander, S. &amp; Kress, G.R. (2017). </w:t>
      </w:r>
      <w:r w:rsidRPr="00264BCB">
        <w:rPr>
          <w:i/>
        </w:rPr>
        <w:t>Design för lärande: ett multimodalt perspektiv.</w:t>
      </w:r>
      <w:r w:rsidRPr="00264BCB">
        <w:t xml:space="preserve"> (Andra upplagan). Lund: Studentlitteratur.</w:t>
      </w:r>
    </w:p>
    <w:p w:rsidR="005B7A95" w:rsidRPr="00264BCB" w:rsidRDefault="005B7A95" w:rsidP="00264BCB"/>
    <w:p w:rsidR="00A83700" w:rsidRDefault="002179F0" w:rsidP="00414240">
      <w:r>
        <w:t>länkar och artiklar i pdf</w:t>
      </w:r>
      <w:r w:rsidR="003B7BB5">
        <w:t xml:space="preserve"> läggs på Lisam</w:t>
      </w:r>
    </w:p>
    <w:p w:rsidR="003B7BB5" w:rsidRPr="003B7BB5" w:rsidRDefault="003B7BB5" w:rsidP="00414240">
      <w:pPr>
        <w:rPr>
          <w:i/>
        </w:rPr>
      </w:pPr>
      <w:r>
        <w:t>Länk till modultexter:</w:t>
      </w:r>
      <w:r w:rsidR="008E57EA" w:rsidRPr="008E57EA">
        <w:t xml:space="preserve"> </w:t>
      </w:r>
      <w:hyperlink r:id="rId16" w:anchor="/" w:history="1">
        <w:r w:rsidR="008E57EA" w:rsidRPr="002A3959">
          <w:rPr>
            <w:rStyle w:val="Hyperlnk"/>
          </w:rPr>
          <w:t>https://larportalen.skolverket.se/#/</w:t>
        </w:r>
      </w:hyperlink>
      <w:r w:rsidR="008E57EA">
        <w:t xml:space="preserve"> </w:t>
      </w:r>
      <w:r>
        <w:t xml:space="preserve">  modul: </w:t>
      </w:r>
      <w:r w:rsidRPr="003B7BB5">
        <w:rPr>
          <w:i/>
        </w:rPr>
        <w:t>Analysera och kr</w:t>
      </w:r>
      <w:r>
        <w:rPr>
          <w:i/>
        </w:rPr>
        <w:t>itiskt granska för Gymnasieskola</w:t>
      </w:r>
      <w:r w:rsidRPr="003B7BB5">
        <w:rPr>
          <w:i/>
        </w:rPr>
        <w:t>n</w:t>
      </w:r>
    </w:p>
    <w:p w:rsidR="00A83700" w:rsidRDefault="00A83700" w:rsidP="00414240">
      <w:r w:rsidRPr="002179F0">
        <w:rPr>
          <w:i/>
        </w:rPr>
        <w:t>Kompendium 1</w:t>
      </w:r>
      <w:r w:rsidR="008E57EA">
        <w:t xml:space="preserve"> (till seminariet den 8</w:t>
      </w:r>
      <w:r>
        <w:t>/10)</w:t>
      </w:r>
    </w:p>
    <w:p w:rsidR="002179F0" w:rsidRDefault="002179F0" w:rsidP="00414240">
      <w:r>
        <w:rPr>
          <w:bCs/>
          <w:iCs/>
        </w:rPr>
        <w:t>Artiklar som söks och väljs på egen hand tillkommer.</w:t>
      </w:r>
    </w:p>
    <w:p w:rsidR="00210FDC" w:rsidRDefault="00210FDC"/>
    <w:sectPr w:rsidR="00210FDC">
      <w:footerReference w:type="even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23C" w:rsidRDefault="00E1323C" w:rsidP="00B7712B">
      <w:pPr>
        <w:spacing w:after="0" w:line="240" w:lineRule="auto"/>
      </w:pPr>
      <w:r>
        <w:separator/>
      </w:r>
    </w:p>
  </w:endnote>
  <w:endnote w:type="continuationSeparator" w:id="0">
    <w:p w:rsidR="00E1323C" w:rsidRDefault="00E1323C" w:rsidP="00B7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031" w:rsidRDefault="00E72031" w:rsidP="00B7712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E72031" w:rsidRDefault="00E72031" w:rsidP="00B7712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031" w:rsidRDefault="00E72031" w:rsidP="00B7712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B6684">
      <w:rPr>
        <w:rStyle w:val="Sidnummer"/>
        <w:noProof/>
      </w:rPr>
      <w:t>1</w:t>
    </w:r>
    <w:r>
      <w:rPr>
        <w:rStyle w:val="Sidnummer"/>
      </w:rPr>
      <w:fldChar w:fldCharType="end"/>
    </w:r>
  </w:p>
  <w:p w:rsidR="00E72031" w:rsidRDefault="00E72031" w:rsidP="00B7712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23C" w:rsidRDefault="00E1323C" w:rsidP="00B7712B">
      <w:pPr>
        <w:spacing w:after="0" w:line="240" w:lineRule="auto"/>
      </w:pPr>
      <w:r>
        <w:separator/>
      </w:r>
    </w:p>
  </w:footnote>
  <w:footnote w:type="continuationSeparator" w:id="0">
    <w:p w:rsidR="00E1323C" w:rsidRDefault="00E1323C" w:rsidP="00B77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265B"/>
    <w:multiLevelType w:val="multilevel"/>
    <w:tmpl w:val="57A0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7622C"/>
    <w:multiLevelType w:val="hybridMultilevel"/>
    <w:tmpl w:val="6E9271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F0946"/>
    <w:multiLevelType w:val="hybridMultilevel"/>
    <w:tmpl w:val="E4E833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90484"/>
    <w:multiLevelType w:val="hybridMultilevel"/>
    <w:tmpl w:val="DF066A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B1079"/>
    <w:multiLevelType w:val="hybridMultilevel"/>
    <w:tmpl w:val="4AF054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6396A"/>
    <w:multiLevelType w:val="hybridMultilevel"/>
    <w:tmpl w:val="67E4135A"/>
    <w:lvl w:ilvl="0" w:tplc="B6B8402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E1F72"/>
    <w:multiLevelType w:val="multilevel"/>
    <w:tmpl w:val="3668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DC"/>
    <w:rsid w:val="00007148"/>
    <w:rsid w:val="0003038A"/>
    <w:rsid w:val="00032C5C"/>
    <w:rsid w:val="000372DF"/>
    <w:rsid w:val="0003736A"/>
    <w:rsid w:val="00045C12"/>
    <w:rsid w:val="0008141E"/>
    <w:rsid w:val="0008177B"/>
    <w:rsid w:val="000A6A80"/>
    <w:rsid w:val="000B6684"/>
    <w:rsid w:val="0011035D"/>
    <w:rsid w:val="00113202"/>
    <w:rsid w:val="001378B3"/>
    <w:rsid w:val="00151B38"/>
    <w:rsid w:val="00153A0A"/>
    <w:rsid w:val="00157A9F"/>
    <w:rsid w:val="0016179E"/>
    <w:rsid w:val="00195B4C"/>
    <w:rsid w:val="00196025"/>
    <w:rsid w:val="001964DD"/>
    <w:rsid w:val="001A4634"/>
    <w:rsid w:val="001D6197"/>
    <w:rsid w:val="001F1E18"/>
    <w:rsid w:val="00210FDC"/>
    <w:rsid w:val="00215CF8"/>
    <w:rsid w:val="002179F0"/>
    <w:rsid w:val="00242176"/>
    <w:rsid w:val="002426C2"/>
    <w:rsid w:val="0025252E"/>
    <w:rsid w:val="00264BCB"/>
    <w:rsid w:val="00267744"/>
    <w:rsid w:val="00272C50"/>
    <w:rsid w:val="002773F5"/>
    <w:rsid w:val="00287C71"/>
    <w:rsid w:val="002E11E6"/>
    <w:rsid w:val="002F0EE4"/>
    <w:rsid w:val="002F4BA0"/>
    <w:rsid w:val="00301D4F"/>
    <w:rsid w:val="0031787D"/>
    <w:rsid w:val="003200A6"/>
    <w:rsid w:val="00337AD8"/>
    <w:rsid w:val="00361844"/>
    <w:rsid w:val="0038735E"/>
    <w:rsid w:val="003B4005"/>
    <w:rsid w:val="003B7BB5"/>
    <w:rsid w:val="003C3242"/>
    <w:rsid w:val="003D628B"/>
    <w:rsid w:val="004139C0"/>
    <w:rsid w:val="00414240"/>
    <w:rsid w:val="004331EF"/>
    <w:rsid w:val="0043577A"/>
    <w:rsid w:val="00443003"/>
    <w:rsid w:val="004441E8"/>
    <w:rsid w:val="004A4320"/>
    <w:rsid w:val="004B1002"/>
    <w:rsid w:val="004D0668"/>
    <w:rsid w:val="004D2D76"/>
    <w:rsid w:val="004E3EEF"/>
    <w:rsid w:val="004F3C50"/>
    <w:rsid w:val="005150D7"/>
    <w:rsid w:val="00527BDE"/>
    <w:rsid w:val="005307A5"/>
    <w:rsid w:val="00545D5D"/>
    <w:rsid w:val="005707D4"/>
    <w:rsid w:val="00572B7F"/>
    <w:rsid w:val="00584377"/>
    <w:rsid w:val="00590827"/>
    <w:rsid w:val="005A61DD"/>
    <w:rsid w:val="005B7A95"/>
    <w:rsid w:val="006050AB"/>
    <w:rsid w:val="0063316C"/>
    <w:rsid w:val="00633CDA"/>
    <w:rsid w:val="0063752C"/>
    <w:rsid w:val="00650E4D"/>
    <w:rsid w:val="006525C9"/>
    <w:rsid w:val="00654080"/>
    <w:rsid w:val="006641F4"/>
    <w:rsid w:val="006933A3"/>
    <w:rsid w:val="00693D54"/>
    <w:rsid w:val="006E6E56"/>
    <w:rsid w:val="006E74BF"/>
    <w:rsid w:val="006F3CCD"/>
    <w:rsid w:val="007006AE"/>
    <w:rsid w:val="007336B3"/>
    <w:rsid w:val="00750B2F"/>
    <w:rsid w:val="007740F5"/>
    <w:rsid w:val="00776BA8"/>
    <w:rsid w:val="007A334F"/>
    <w:rsid w:val="007E02D8"/>
    <w:rsid w:val="007E454A"/>
    <w:rsid w:val="007F1550"/>
    <w:rsid w:val="0080336D"/>
    <w:rsid w:val="00805A9B"/>
    <w:rsid w:val="00837835"/>
    <w:rsid w:val="00844E87"/>
    <w:rsid w:val="00865CCC"/>
    <w:rsid w:val="008B0DFF"/>
    <w:rsid w:val="008B1599"/>
    <w:rsid w:val="008B70C4"/>
    <w:rsid w:val="008B7B86"/>
    <w:rsid w:val="008C1940"/>
    <w:rsid w:val="008E330B"/>
    <w:rsid w:val="008E4CD5"/>
    <w:rsid w:val="008E57EA"/>
    <w:rsid w:val="008E5B78"/>
    <w:rsid w:val="008F0B9A"/>
    <w:rsid w:val="00911337"/>
    <w:rsid w:val="00927479"/>
    <w:rsid w:val="00927976"/>
    <w:rsid w:val="00951F35"/>
    <w:rsid w:val="00967872"/>
    <w:rsid w:val="0097075D"/>
    <w:rsid w:val="009870FC"/>
    <w:rsid w:val="009919A3"/>
    <w:rsid w:val="00992E6C"/>
    <w:rsid w:val="009A0386"/>
    <w:rsid w:val="009B2857"/>
    <w:rsid w:val="009C3665"/>
    <w:rsid w:val="009C59BB"/>
    <w:rsid w:val="00A532C4"/>
    <w:rsid w:val="00A6420F"/>
    <w:rsid w:val="00A760BF"/>
    <w:rsid w:val="00A8150B"/>
    <w:rsid w:val="00A83700"/>
    <w:rsid w:val="00A85A2E"/>
    <w:rsid w:val="00AA280E"/>
    <w:rsid w:val="00AD2756"/>
    <w:rsid w:val="00AD2A38"/>
    <w:rsid w:val="00AD32C7"/>
    <w:rsid w:val="00AE2C6D"/>
    <w:rsid w:val="00AF3490"/>
    <w:rsid w:val="00B10FCC"/>
    <w:rsid w:val="00B22B78"/>
    <w:rsid w:val="00B23F3A"/>
    <w:rsid w:val="00B41C15"/>
    <w:rsid w:val="00B64B0A"/>
    <w:rsid w:val="00B655B7"/>
    <w:rsid w:val="00B7712B"/>
    <w:rsid w:val="00BE1159"/>
    <w:rsid w:val="00BE67B9"/>
    <w:rsid w:val="00BF7482"/>
    <w:rsid w:val="00C103AB"/>
    <w:rsid w:val="00C30470"/>
    <w:rsid w:val="00C36D4C"/>
    <w:rsid w:val="00C40717"/>
    <w:rsid w:val="00C50E77"/>
    <w:rsid w:val="00C525F5"/>
    <w:rsid w:val="00C65577"/>
    <w:rsid w:val="00CA5308"/>
    <w:rsid w:val="00CC5158"/>
    <w:rsid w:val="00CD2132"/>
    <w:rsid w:val="00CF576B"/>
    <w:rsid w:val="00CF6B3C"/>
    <w:rsid w:val="00D079BF"/>
    <w:rsid w:val="00D11ACE"/>
    <w:rsid w:val="00D14D68"/>
    <w:rsid w:val="00D20455"/>
    <w:rsid w:val="00D206CB"/>
    <w:rsid w:val="00D37F22"/>
    <w:rsid w:val="00D72264"/>
    <w:rsid w:val="00D817F8"/>
    <w:rsid w:val="00DB35AD"/>
    <w:rsid w:val="00DF3F95"/>
    <w:rsid w:val="00E1323C"/>
    <w:rsid w:val="00E67CCE"/>
    <w:rsid w:val="00E72031"/>
    <w:rsid w:val="00E97102"/>
    <w:rsid w:val="00EC47A4"/>
    <w:rsid w:val="00ED26BD"/>
    <w:rsid w:val="00ED5DDF"/>
    <w:rsid w:val="00EE5B4E"/>
    <w:rsid w:val="00F12BC0"/>
    <w:rsid w:val="00F30A54"/>
    <w:rsid w:val="00F3608C"/>
    <w:rsid w:val="00F53DED"/>
    <w:rsid w:val="00F7745C"/>
    <w:rsid w:val="00F857A6"/>
    <w:rsid w:val="00FA0318"/>
    <w:rsid w:val="00FA150B"/>
    <w:rsid w:val="00FC79AE"/>
    <w:rsid w:val="00FE4E55"/>
    <w:rsid w:val="00FF7101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B15DAE-024B-473A-B0E1-AB712CDA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A5308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210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908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814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10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210FDC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5908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4E3EEF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7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075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AD2756"/>
    <w:pPr>
      <w:spacing w:after="0" w:line="240" w:lineRule="auto"/>
    </w:pPr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59"/>
    <w:rsid w:val="00196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41424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  <w:style w:type="paragraph" w:customStyle="1" w:styleId="Default">
    <w:name w:val="Default"/>
    <w:rsid w:val="00633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-citat">
    <w:name w:val="HTML Cite"/>
    <w:basedOn w:val="Standardstycketeckensnitt"/>
    <w:uiPriority w:val="99"/>
    <w:semiHidden/>
    <w:unhideWhenUsed/>
    <w:rsid w:val="0063316C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EC47A4"/>
    <w:rPr>
      <w:color w:val="800080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B77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7712B"/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uiPriority w:val="99"/>
    <w:semiHidden/>
    <w:unhideWhenUsed/>
    <w:rsid w:val="00B7712B"/>
  </w:style>
  <w:style w:type="character" w:customStyle="1" w:styleId="Rubrik3Char">
    <w:name w:val="Rubrik 3 Char"/>
    <w:basedOn w:val="Standardstycketeckensnitt"/>
    <w:link w:val="Rubrik3"/>
    <w:uiPriority w:val="9"/>
    <w:rsid w:val="0008141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9082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9082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90827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9082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90827"/>
    <w:rPr>
      <w:rFonts w:ascii="Times New Roman" w:hAnsi="Times New Roman"/>
      <w:b/>
      <w:bCs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5B7A95"/>
    <w:rPr>
      <w:i/>
      <w:iCs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5B7A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197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550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7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2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8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59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212339">
                                                  <w:marLeft w:val="0"/>
                                                  <w:marRight w:val="30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32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3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2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03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6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8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16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9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kolaochsamhalle.se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://www.google.se/url?sa=i&amp;rct=j&amp;q=&amp;esrc=s&amp;frm=1&amp;source=images&amp;cd=&amp;cad=rja&amp;uact=8&amp;ved=0CAcQjRxqFQoTCOS-86LFlMYCFcQlcgod7vYAHw&amp;url=http://www.on-school.com/blog/el-uso-del-internet-como-apoyo-a-la-educacion/&amp;ei=WEKAVeSyJsTLyAPu7YP4AQ&amp;bvm=bv.96041959,d.bGQ&amp;psig=AFQjCNEdNKyFgBBjBm21y3ZJ0FAKvxA3ZQ&amp;ust=1434555340944157" TargetMode="External"/><Relationship Id="rId12" Type="http://schemas.openxmlformats.org/officeDocument/2006/relationships/hyperlink" Target="http://www.arbetetsmuseum.se/ewk-museet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larportalen.skolverket.s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fi.se/sv/filmiskolan/Publikationer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orskul.se/ffiles/0038B371/ForskUL_vol5_nr2_s30-51.pdf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mailto:simon.wessbo@liu.s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zanne.parmenius-sward@liu.se" TargetMode="External"/><Relationship Id="rId14" Type="http://schemas.openxmlformats.org/officeDocument/2006/relationships/hyperlink" Target="https://www.gleerups.se/forfattare/simon-lindgren-57395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089BFFD07FBA4C8BB2B789AEE1663B" ma:contentTypeVersion="2" ma:contentTypeDescription="Skapa ett nytt dokument." ma:contentTypeScope="" ma:versionID="2635e2b5c359e53749ed6355b50b011b">
  <xsd:schema xmlns:xsd="http://www.w3.org/2001/XMLSchema" xmlns:xs="http://www.w3.org/2001/XMLSchema" xmlns:p="http://schemas.microsoft.com/office/2006/metadata/properties" xmlns:ns2="7146eec6-fe98-4caf-b1e9-8f4236b22f9a" xmlns:ns3="182633fe-9a6c-4838-9dba-bf73dded33f8" targetNamespace="http://schemas.microsoft.com/office/2006/metadata/properties" ma:root="true" ma:fieldsID="b57dbdee5660d57f0ee88dd7ac423dc8" ns2:_="" ns3:_="">
    <xsd:import namespace="7146eec6-fe98-4caf-b1e9-8f4236b22f9a"/>
    <xsd:import namespace="182633fe-9a6c-4838-9dba-bf73dded33f8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6eec6-fe98-4caf-b1e9-8f4236b22f9a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633fe-9a6c-4838-9dba-bf73dded33f8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182633fe-9a6c-4838-9dba-bf73dded33f8" xsi:nil="true"/>
    <_lisam_Description xmlns="7146eec6-fe98-4caf-b1e9-8f4236b22f9a" xsi:nil="true"/>
  </documentManagement>
</p:properties>
</file>

<file path=customXml/itemProps1.xml><?xml version="1.0" encoding="utf-8"?>
<ds:datastoreItem xmlns:ds="http://schemas.openxmlformats.org/officeDocument/2006/customXml" ds:itemID="{D90E2482-00A4-44E0-8F48-3D7F6AFAF0AB}"/>
</file>

<file path=customXml/itemProps2.xml><?xml version="1.0" encoding="utf-8"?>
<ds:datastoreItem xmlns:ds="http://schemas.openxmlformats.org/officeDocument/2006/customXml" ds:itemID="{F0E76909-42A4-42B4-B794-EAE2D4324D14}"/>
</file>

<file path=customXml/itemProps3.xml><?xml version="1.0" encoding="utf-8"?>
<ds:datastoreItem xmlns:ds="http://schemas.openxmlformats.org/officeDocument/2006/customXml" ds:itemID="{5ECBC770-72F9-46AB-9748-DB179A3A94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Parmenius-Swärd</dc:creator>
  <cp:lastModifiedBy>Suzanne Parmenius-Swärd</cp:lastModifiedBy>
  <cp:revision>2</cp:revision>
  <cp:lastPrinted>2015-06-16T13:57:00Z</cp:lastPrinted>
  <dcterms:created xsi:type="dcterms:W3CDTF">2018-06-20T13:48:00Z</dcterms:created>
  <dcterms:modified xsi:type="dcterms:W3CDTF">2018-06-20T13:48:00Z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0x01010017089BFFD07FBA4C8BB2B789AEE1663B</vt:lpwstr>
  </property>
</Properties>
</file>